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D33F" w14:textId="751B38C3" w:rsidR="00176D5B" w:rsidRDefault="00530649" w:rsidP="002206C5">
      <w:pPr>
        <w:jc w:val="center"/>
      </w:pPr>
      <w:r w:rsidRPr="008025CC">
        <w:rPr>
          <w:noProof/>
          <w:szCs w:val="24"/>
        </w:rPr>
        <w:drawing>
          <wp:inline distT="0" distB="0" distL="0" distR="0" wp14:anchorId="679338B8" wp14:editId="15F3E428">
            <wp:extent cx="5753100" cy="590550"/>
            <wp:effectExtent l="0" t="0" r="0" b="0"/>
            <wp:docPr id="223674483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DCD2B5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>Załącznik nr 1</w:t>
      </w:r>
      <w:r w:rsidR="009223E2">
        <w:rPr>
          <w:rFonts w:cs="Calibri"/>
          <w:b/>
          <w:sz w:val="32"/>
          <w:szCs w:val="32"/>
        </w:rPr>
        <w:t>A</w:t>
      </w:r>
      <w:r w:rsidRPr="00952102">
        <w:rPr>
          <w:rFonts w:cs="Calibri"/>
          <w:b/>
          <w:sz w:val="32"/>
          <w:szCs w:val="32"/>
        </w:rPr>
        <w:t xml:space="preserve"> do wniosku o dofinansowanie</w:t>
      </w:r>
    </w:p>
    <w:p w14:paraId="388C33C9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75AB822E" w14:textId="77777777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>jest równy lub większy od 50 mln zł</w:t>
      </w:r>
    </w:p>
    <w:p w14:paraId="4FAE0896" w14:textId="77777777" w:rsidR="009A7008" w:rsidRPr="009A7008" w:rsidRDefault="009A7008" w:rsidP="009A7008">
      <w:pPr>
        <w:spacing w:after="0"/>
        <w:rPr>
          <w:rFonts w:cs="Calibri"/>
          <w:b/>
          <w:sz w:val="32"/>
          <w:szCs w:val="32"/>
        </w:rPr>
      </w:pPr>
    </w:p>
    <w:p w14:paraId="16889BEE" w14:textId="77777777" w:rsidR="0094626B" w:rsidRPr="00060EC7" w:rsidRDefault="0094626B" w:rsidP="0094626B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Priorytet:</w:t>
      </w:r>
      <w:r w:rsidRPr="00060EC7">
        <w:rPr>
          <w:rFonts w:cs="Calibri"/>
          <w:sz w:val="28"/>
          <w:szCs w:val="28"/>
        </w:rPr>
        <w:t xml:space="preserve"> 2. Fundusze europejskie dla czystej energii i ochrony środowiska naturalnego w województwie opolskim</w:t>
      </w:r>
    </w:p>
    <w:p w14:paraId="11D2B375" w14:textId="77777777" w:rsidR="0094626B" w:rsidRPr="00060EC7" w:rsidRDefault="0094626B" w:rsidP="0094626B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Działanie:</w:t>
      </w:r>
      <w:r w:rsidRPr="00060EC7">
        <w:rPr>
          <w:rFonts w:cs="Calibri"/>
          <w:sz w:val="28"/>
          <w:szCs w:val="28"/>
        </w:rPr>
        <w:t xml:space="preserve"> 2.1 Poprawa efektywności energetycznej w województwie opolskim</w:t>
      </w:r>
    </w:p>
    <w:p w14:paraId="5B3B599B" w14:textId="77777777" w:rsidR="0094626B" w:rsidRPr="00060EC7" w:rsidRDefault="0094626B" w:rsidP="0094626B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Cel polityki:</w:t>
      </w:r>
      <w:r w:rsidRPr="00060EC7">
        <w:rPr>
          <w:rFonts w:cs="Calibri"/>
          <w:sz w:val="28"/>
          <w:szCs w:val="28"/>
        </w:rPr>
        <w:t xml:space="preserve"> 2: Bardziej przyjazna dla środowiska, niskoemisyjna i przechodząca w kierunku gospodarki zeroemisyjnej oraz odporna Europa dzięki promowaniu czystej i sprawiedliwej transformacji energetycznej, zielonych i niebieskich inwestycji, gospodarki o obiegu zamkniętym, łagodzenia zmian klimatu i przystosowania się do nich, zapobiegania ryzyku i zarządzania ryzykiem, oraz zrównoważonej mobilności miejskiej</w:t>
      </w:r>
    </w:p>
    <w:p w14:paraId="0EE981CD" w14:textId="77777777" w:rsidR="0094626B" w:rsidRPr="00060EC7" w:rsidRDefault="0094626B" w:rsidP="0094626B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Cel szczegółowy:</w:t>
      </w:r>
      <w:r w:rsidRPr="00060EC7">
        <w:rPr>
          <w:rFonts w:cs="Calibri"/>
          <w:sz w:val="28"/>
          <w:szCs w:val="28"/>
        </w:rPr>
        <w:t xml:space="preserve"> I - Wspieranie efektywności energetycznej i redukcji emisji gazów cieplarnianych</w:t>
      </w:r>
    </w:p>
    <w:p w14:paraId="28F89CC6" w14:textId="77777777" w:rsidR="002206C5" w:rsidRDefault="002206C5" w:rsidP="002206C5">
      <w:pPr>
        <w:spacing w:after="0"/>
        <w:rPr>
          <w:rFonts w:cs="Calibri"/>
          <w:b/>
          <w:sz w:val="28"/>
          <w:szCs w:val="28"/>
        </w:rPr>
      </w:pPr>
    </w:p>
    <w:p w14:paraId="634953B4" w14:textId="77777777" w:rsidR="0094626B" w:rsidRDefault="0094626B" w:rsidP="002206C5">
      <w:pPr>
        <w:spacing w:after="0"/>
        <w:rPr>
          <w:rFonts w:cs="Calibri"/>
          <w:b/>
          <w:sz w:val="28"/>
          <w:szCs w:val="28"/>
        </w:rPr>
      </w:pPr>
    </w:p>
    <w:p w14:paraId="3AE7304B" w14:textId="77777777" w:rsidR="0094626B" w:rsidRPr="0009513F" w:rsidRDefault="0094626B" w:rsidP="0094626B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  <w:r w:rsidRPr="0009513F">
        <w:rPr>
          <w:rFonts w:cs="Calibri"/>
          <w:b/>
          <w:sz w:val="28"/>
          <w:szCs w:val="28"/>
        </w:rPr>
        <w:tab/>
      </w:r>
    </w:p>
    <w:p w14:paraId="523479D2" w14:textId="77777777" w:rsidR="0094626B" w:rsidRDefault="0094626B" w:rsidP="0094626B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>
        <w:rPr>
          <w:rFonts w:cs="Calibri"/>
          <w:b/>
          <w:sz w:val="28"/>
          <w:szCs w:val="28"/>
        </w:rPr>
        <w:t>marzec 2026</w:t>
      </w:r>
      <w:r w:rsidRPr="0009513F">
        <w:rPr>
          <w:rFonts w:cs="Calibri"/>
          <w:b/>
          <w:sz w:val="28"/>
          <w:szCs w:val="28"/>
        </w:rPr>
        <w:t xml:space="preserve"> r.</w:t>
      </w:r>
    </w:p>
    <w:sdt>
      <w:sdtPr>
        <w:rPr>
          <w:rFonts w:asciiTheme="minorHAnsi" w:eastAsiaTheme="minorEastAsia" w:hAnsiTheme="minorHAnsi" w:cs="Times New Roman"/>
          <w:color w:val="auto"/>
          <w:sz w:val="22"/>
          <w:szCs w:val="22"/>
        </w:rPr>
        <w:id w:val="-9228674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58CC80" w14:textId="6D4476D0" w:rsidR="00FD4EDC" w:rsidRDefault="00FD4EDC">
          <w:pPr>
            <w:pStyle w:val="Nagwekspisutreci"/>
          </w:pPr>
        </w:p>
        <w:p w14:paraId="1644BB97" w14:textId="6E0F2F5A" w:rsidR="00787F9E" w:rsidRDefault="00523665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TOC \o "1-3" \h \z \u </w:instrText>
          </w:r>
          <w:r>
            <w:rPr>
              <w:b w:val="0"/>
            </w:rPr>
            <w:fldChar w:fldCharType="separate"/>
          </w:r>
          <w:hyperlink w:anchor="_Toc224128919" w:history="1">
            <w:r w:rsidR="00787F9E" w:rsidRPr="0021611A">
              <w:rPr>
                <w:rStyle w:val="Hipercze"/>
                <w:bCs/>
                <w:noProof/>
              </w:rPr>
              <w:t>A.</w:t>
            </w:r>
            <w:r w:rsidR="00787F9E"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787F9E" w:rsidRPr="0021611A">
              <w:rPr>
                <w:rStyle w:val="Hipercze"/>
                <w:noProof/>
              </w:rPr>
              <w:t>Identyfikacja wnioskodawcy oraz projektu</w:t>
            </w:r>
            <w:r w:rsidR="00787F9E">
              <w:rPr>
                <w:noProof/>
                <w:webHidden/>
              </w:rPr>
              <w:tab/>
            </w:r>
            <w:r w:rsidR="00787F9E">
              <w:rPr>
                <w:noProof/>
                <w:webHidden/>
              </w:rPr>
              <w:fldChar w:fldCharType="begin"/>
            </w:r>
            <w:r w:rsidR="00787F9E">
              <w:rPr>
                <w:noProof/>
                <w:webHidden/>
              </w:rPr>
              <w:instrText xml:space="preserve"> PAGEREF _Toc224128919 \h </w:instrText>
            </w:r>
            <w:r w:rsidR="00787F9E">
              <w:rPr>
                <w:noProof/>
                <w:webHidden/>
              </w:rPr>
            </w:r>
            <w:r w:rsidR="00787F9E">
              <w:rPr>
                <w:noProof/>
                <w:webHidden/>
              </w:rPr>
              <w:fldChar w:fldCharType="separate"/>
            </w:r>
            <w:r w:rsidR="00787F9E">
              <w:rPr>
                <w:noProof/>
                <w:webHidden/>
              </w:rPr>
              <w:t>4</w:t>
            </w:r>
            <w:r w:rsidR="00787F9E">
              <w:rPr>
                <w:noProof/>
                <w:webHidden/>
              </w:rPr>
              <w:fldChar w:fldCharType="end"/>
            </w:r>
          </w:hyperlink>
        </w:p>
        <w:p w14:paraId="65DD49C6" w14:textId="130EB9B8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0" w:history="1">
            <w:r w:rsidRPr="0021611A">
              <w:rPr>
                <w:rStyle w:val="Hipercze"/>
                <w:bCs/>
                <w:noProof/>
              </w:rPr>
              <w:t>B.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Definicja celów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41A6D" w14:textId="4F62690A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1" w:history="1">
            <w:r w:rsidRPr="0021611A">
              <w:rPr>
                <w:rStyle w:val="Hipercze"/>
                <w:bCs/>
                <w:noProof/>
              </w:rPr>
              <w:t>C.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Analiza instytucjonalna i wykonalności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56BE36" w14:textId="6238266E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2" w:history="1">
            <w:r w:rsidRPr="0021611A">
              <w:rPr>
                <w:rStyle w:val="Hipercze"/>
                <w:bCs/>
                <w:noProof/>
              </w:rPr>
              <w:t>D.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Analiza popytu oraz opcji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CBE5C6" w14:textId="3F2A37E4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3" w:history="1">
            <w:r w:rsidRPr="0021611A">
              <w:rPr>
                <w:rStyle w:val="Hipercze"/>
                <w:bCs/>
                <w:noProof/>
              </w:rPr>
              <w:t>E.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Finansowa trwałość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3AB3B3" w14:textId="3FF80749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4" w:history="1">
            <w:r w:rsidRPr="0021611A">
              <w:rPr>
                <w:rStyle w:val="Hipercze"/>
                <w:bCs/>
                <w:noProof/>
              </w:rPr>
              <w:t>F.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Zastosowane uproszczone metody rozliczania wydatków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0C9A8A" w14:textId="0CA604F3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5" w:history="1">
            <w:r w:rsidRPr="0021611A">
              <w:rPr>
                <w:rStyle w:val="Hipercze"/>
                <w:bCs/>
                <w:noProof/>
              </w:rPr>
              <w:t>G.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Analiza finansowa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918907" w14:textId="403ADAB1" w:rsidR="00787F9E" w:rsidRDefault="00787F9E">
          <w:pPr>
            <w:pStyle w:val="Spistreci1"/>
            <w:tabs>
              <w:tab w:val="left" w:pos="72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6" w:history="1">
            <w:r w:rsidRPr="0021611A">
              <w:rPr>
                <w:rStyle w:val="Hipercze"/>
                <w:bCs/>
                <w:noProof/>
              </w:rPr>
              <w:t>H.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Analiza kosztów i korzyści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42DD23" w14:textId="58EF536E" w:rsidR="00787F9E" w:rsidRDefault="00787F9E">
          <w:pPr>
            <w:pStyle w:val="Spistreci1"/>
            <w:tabs>
              <w:tab w:val="left" w:pos="48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7" w:history="1">
            <w:r w:rsidRPr="0021611A">
              <w:rPr>
                <w:rStyle w:val="Hipercze"/>
                <w:bCs/>
                <w:noProof/>
              </w:rPr>
              <w:t>I.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Specyficzne analizy dla danego rodzaju projektu/sektora (jeśli dotyczy)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A4A7A" w14:textId="40307B30" w:rsidR="00787F9E" w:rsidRDefault="00787F9E">
          <w:pPr>
            <w:pStyle w:val="Spistreci1"/>
            <w:tabs>
              <w:tab w:val="left" w:pos="480"/>
              <w:tab w:val="right" w:leader="dot" w:pos="12995"/>
            </w:tabs>
            <w:rPr>
              <w:rFonts w:cstheme="minorBidi"/>
              <w:b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4128928" w:history="1">
            <w:r w:rsidRPr="0021611A">
              <w:rPr>
                <w:rStyle w:val="Hipercze"/>
                <w:bCs/>
                <w:noProof/>
              </w:rPr>
              <w:t>J.</w:t>
            </w:r>
            <w:r>
              <w:rPr>
                <w:rFonts w:cstheme="minorBidi"/>
                <w:b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21611A">
              <w:rPr>
                <w:rStyle w:val="Hipercze"/>
                <w:noProof/>
              </w:rPr>
              <w:t>Odniesienie do kryteriów oceny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_Toc224128928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AA2278" w14:textId="2377FE18" w:rsidR="00FD4EDC" w:rsidRDefault="00523665">
          <w:r>
            <w:rPr>
              <w:b/>
              <w:sz w:val="32"/>
            </w:rPr>
            <w:fldChar w:fldCharType="end"/>
          </w:r>
        </w:p>
      </w:sdtContent>
    </w:sdt>
    <w:p w14:paraId="1F120911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11F29C1B" w14:textId="77777777" w:rsidR="002A3DB2" w:rsidRPr="002A3DB2" w:rsidRDefault="002F0D3B" w:rsidP="002A3DB2">
      <w:pPr>
        <w:rPr>
          <w:b/>
          <w:sz w:val="32"/>
        </w:rPr>
      </w:pPr>
      <w:r>
        <w:rPr>
          <w:b/>
          <w:sz w:val="32"/>
        </w:rPr>
        <w:t>Załączniki:</w:t>
      </w:r>
    </w:p>
    <w:p w14:paraId="235B83DD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1. </w:t>
      </w:r>
      <w:r w:rsidRPr="002A3DB2">
        <w:rPr>
          <w:b/>
          <w:sz w:val="32"/>
        </w:rPr>
        <w:t>Zestawienie analiz dla metody standardowej*</w:t>
      </w:r>
    </w:p>
    <w:p w14:paraId="08DE76C7" w14:textId="77777777" w:rsidR="002A3DB2" w:rsidRPr="002A3DB2" w:rsidRDefault="002A3DB2" w:rsidP="002A3DB2">
      <w:pPr>
        <w:rPr>
          <w:b/>
          <w:sz w:val="32"/>
        </w:rPr>
      </w:pPr>
      <w:r>
        <w:rPr>
          <w:b/>
          <w:sz w:val="32"/>
        </w:rPr>
        <w:t xml:space="preserve">Zał. 2. </w:t>
      </w:r>
      <w:r w:rsidRPr="002A3DB2">
        <w:rPr>
          <w:b/>
          <w:sz w:val="32"/>
        </w:rPr>
        <w:t>Zestawienie analiz dla metody złożonej*</w:t>
      </w:r>
    </w:p>
    <w:p w14:paraId="597F5A54" w14:textId="77777777" w:rsidR="002A3DB2" w:rsidRDefault="002A3DB2" w:rsidP="002A3DB2">
      <w:r>
        <w:lastRenderedPageBreak/>
        <w:t xml:space="preserve">* - </w:t>
      </w:r>
      <w:r w:rsidR="00A03287">
        <w:t>wykreślić,</w:t>
      </w:r>
      <w:r>
        <w:t xml:space="preserve"> jeśli nie dotyczy</w:t>
      </w:r>
      <w:r>
        <w:t> </w:t>
      </w:r>
    </w:p>
    <w:p w14:paraId="29D53554" w14:textId="77777777" w:rsidR="002A3DB2" w:rsidRPr="002A3DB2" w:rsidRDefault="002A3DB2" w:rsidP="002A3DB2">
      <w:pPr>
        <w:rPr>
          <w:sz w:val="28"/>
        </w:rPr>
      </w:pPr>
      <w:r w:rsidRPr="002A3DB2">
        <w:rPr>
          <w:b/>
          <w:sz w:val="28"/>
        </w:rPr>
        <w:t>Dokument opracowany na podstawie:</w:t>
      </w:r>
      <w:r w:rsidRPr="002A3DB2">
        <w:rPr>
          <w:sz w:val="28"/>
        </w:rPr>
        <w:tab/>
      </w:r>
      <w:r w:rsidRPr="002A3DB2">
        <w:rPr>
          <w:sz w:val="28"/>
        </w:rPr>
        <w:tab/>
      </w:r>
    </w:p>
    <w:p w14:paraId="736B9CE5" w14:textId="77777777" w:rsidR="002A3DB2" w:rsidRPr="00EE2D77" w:rsidRDefault="002A3DB2" w:rsidP="002A3DB2">
      <w:pPr>
        <w:rPr>
          <w:color w:val="000000" w:themeColor="text1"/>
          <w:sz w:val="24"/>
        </w:rPr>
      </w:pPr>
      <w:r w:rsidRPr="00EE2D77">
        <w:rPr>
          <w:color w:val="000000" w:themeColor="text1"/>
          <w:sz w:val="24"/>
        </w:rPr>
        <w:t xml:space="preserve">Wytycznych dotyczących zagadnień związanych z przygotowaniem projektów inwestycyjnych, w tym hybrydowych na lata 2021-2027, które zostały wydane na podstawie art. 5 ust. 1 pkt 12 ustawy z dnia 28 kwietnia 2022 r. o zasadach realizacji zadań finansowanych ze środków europejskich w perspektywie finansowej 2021-2027 </w:t>
      </w:r>
      <w:r w:rsidR="002B4B6C" w:rsidRPr="002B4B6C">
        <w:rPr>
          <w:color w:val="000000" w:themeColor="text1"/>
          <w:sz w:val="24"/>
        </w:rPr>
        <w:t>(</w:t>
      </w:r>
      <w:proofErr w:type="spellStart"/>
      <w:r w:rsidR="002B4B6C" w:rsidRPr="002B4B6C">
        <w:rPr>
          <w:color w:val="000000" w:themeColor="text1"/>
          <w:sz w:val="24"/>
        </w:rPr>
        <w:t>t.j</w:t>
      </w:r>
      <w:proofErr w:type="spellEnd"/>
      <w:r w:rsidR="002B4B6C" w:rsidRPr="002B4B6C">
        <w:rPr>
          <w:color w:val="000000" w:themeColor="text1"/>
          <w:sz w:val="24"/>
        </w:rPr>
        <w:t>. Dz. U. z 2025 r. poz. 1733 z</w:t>
      </w:r>
      <w:r w:rsidR="002B4B6C">
        <w:rPr>
          <w:color w:val="000000" w:themeColor="text1"/>
          <w:sz w:val="24"/>
        </w:rPr>
        <w:t>e zm.).</w:t>
      </w:r>
    </w:p>
    <w:p w14:paraId="026F050A" w14:textId="77777777" w:rsidR="002A3DB2" w:rsidRPr="002A3DB2" w:rsidRDefault="002A3DB2" w:rsidP="002A3DB2">
      <w:pPr>
        <w:rPr>
          <w:b/>
          <w:sz w:val="24"/>
        </w:rPr>
      </w:pPr>
      <w:r w:rsidRPr="002A3DB2">
        <w:rPr>
          <w:b/>
          <w:sz w:val="28"/>
        </w:rPr>
        <w:t>które odwołują się do:</w:t>
      </w:r>
      <w:r w:rsidRPr="002A3DB2">
        <w:rPr>
          <w:b/>
          <w:sz w:val="24"/>
        </w:rPr>
        <w:tab/>
      </w:r>
      <w:r w:rsidRPr="002A3DB2">
        <w:rPr>
          <w:b/>
          <w:sz w:val="24"/>
        </w:rPr>
        <w:tab/>
      </w:r>
    </w:p>
    <w:p w14:paraId="7821103E" w14:textId="77777777" w:rsidR="002A3DB2" w:rsidRPr="002A3DB2" w:rsidRDefault="002A3DB2" w:rsidP="002A3DB2">
      <w:pPr>
        <w:rPr>
          <w:sz w:val="24"/>
        </w:rPr>
      </w:pPr>
      <w:r w:rsidRPr="002A3DB2">
        <w:rPr>
          <w:sz w:val="24"/>
        </w:rPr>
        <w:t>Rozporządzenia Parlamentu Europejskiego i Rady (UE) nr 2021/1060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Akwakultury, Funduszu Bezpieczeństwa Wewnętrznego </w:t>
      </w:r>
      <w:r>
        <w:rPr>
          <w:sz w:val="24"/>
        </w:rPr>
        <w:br/>
      </w:r>
      <w:r w:rsidRPr="002A3DB2">
        <w:rPr>
          <w:sz w:val="24"/>
        </w:rPr>
        <w:t>i Instrumentu Wsparcie Finansowego na rzecz Zarządzania Gr</w:t>
      </w:r>
      <w:r>
        <w:rPr>
          <w:sz w:val="24"/>
        </w:rPr>
        <w:t xml:space="preserve">anicami i Polityki Wizowej oraz </w:t>
      </w:r>
      <w:r w:rsidRPr="002A3DB2">
        <w:rPr>
          <w:sz w:val="24"/>
        </w:rPr>
        <w:t>Rozporządzenia Parlamentu Europejskiego i Rady (UE) nr 2021/1058 z dnia 24 czerwca 2021 r.</w:t>
      </w:r>
      <w:r w:rsidR="00FD6E03">
        <w:rPr>
          <w:sz w:val="24"/>
        </w:rPr>
        <w:t>,</w:t>
      </w:r>
      <w:r w:rsidRPr="002A3DB2">
        <w:rPr>
          <w:sz w:val="24"/>
        </w:rPr>
        <w:t xml:space="preserve"> w sprawie Europejskiego Funduszu Rozwoju Regionalnego </w:t>
      </w:r>
      <w:r>
        <w:rPr>
          <w:sz w:val="24"/>
        </w:rPr>
        <w:br/>
      </w:r>
      <w:r w:rsidRPr="002A3DB2">
        <w:rPr>
          <w:sz w:val="24"/>
        </w:rPr>
        <w:t>i Funduszu Spójności</w:t>
      </w:r>
      <w:r w:rsidR="00FD6E03">
        <w:rPr>
          <w:sz w:val="24"/>
        </w:rPr>
        <w:t>.</w:t>
      </w:r>
    </w:p>
    <w:p w14:paraId="277922E6" w14:textId="77777777" w:rsidR="009A7008" w:rsidRDefault="002A3DB2" w:rsidP="009A7008">
      <w:r>
        <w:br w:type="page"/>
      </w:r>
    </w:p>
    <w:p w14:paraId="55E56CCC" w14:textId="77777777" w:rsidR="00CF065A" w:rsidRDefault="00CF065A" w:rsidP="009A7008">
      <w:pPr>
        <w:ind w:firstLine="284"/>
        <w:rPr>
          <w:b/>
          <w:sz w:val="24"/>
        </w:rPr>
      </w:pPr>
    </w:p>
    <w:p w14:paraId="6D3C8C39" w14:textId="07B2153D" w:rsidR="009A7008" w:rsidRPr="009A7008" w:rsidRDefault="00DC2F12" w:rsidP="009A7008">
      <w:pPr>
        <w:ind w:firstLine="284"/>
        <w:rPr>
          <w:sz w:val="24"/>
        </w:rPr>
      </w:pPr>
      <w:r w:rsidRPr="00DC2F12">
        <w:rPr>
          <w:b/>
          <w:sz w:val="24"/>
        </w:rPr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</w:p>
    <w:p w14:paraId="46DC492A" w14:textId="77777777" w:rsidR="00583F95" w:rsidRDefault="00682332" w:rsidP="00FB6BC0">
      <w:pPr>
        <w:pStyle w:val="Nagwek1"/>
      </w:pPr>
      <w:r w:rsidRPr="00FD4EDC">
        <w:t xml:space="preserve"> </w:t>
      </w:r>
      <w:bookmarkStart w:id="1" w:name="_Toc224128919"/>
      <w:r w:rsidR="00B24567" w:rsidRPr="00FD4EDC">
        <w:t xml:space="preserve">Identyfikacja </w:t>
      </w:r>
      <w:r w:rsidR="00583F95" w:rsidRPr="00FD4EDC">
        <w:t xml:space="preserve">wnioskodawcy oraz </w:t>
      </w:r>
      <w:r w:rsidR="00B24567" w:rsidRPr="00FD4EDC">
        <w:t>projektu</w:t>
      </w:r>
      <w:bookmarkEnd w:id="1"/>
    </w:p>
    <w:p w14:paraId="4ED0A5ED" w14:textId="77777777" w:rsidR="00CF065A" w:rsidRPr="00CF065A" w:rsidRDefault="00CF065A" w:rsidP="00D64F47"/>
    <w:p w14:paraId="0BEF9DD0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0285E7F8" w14:textId="3FA471DF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</w:t>
      </w:r>
      <w:r w:rsidR="00CF065A">
        <w:rPr>
          <w:color w:val="000000"/>
          <w:sz w:val="24"/>
          <w:szCs w:val="24"/>
        </w:rPr>
        <w:t xml:space="preserve"> </w:t>
      </w:r>
      <w:r w:rsidR="00CF065A">
        <w:rPr>
          <w:bCs/>
          <w:sz w:val="24"/>
        </w:rPr>
        <w:t xml:space="preserve">wskazaniem uzasadnienia konieczności </w:t>
      </w:r>
      <w:r w:rsidR="00CF065A">
        <w:rPr>
          <w:bCs/>
          <w:sz w:val="24"/>
        </w:rPr>
        <w:br/>
        <w:t>i racjonalności poniesienia poszczególnych wydatków w projekcie,</w:t>
      </w:r>
      <w:r w:rsidRPr="003A78E0">
        <w:rPr>
          <w:color w:val="000000"/>
          <w:sz w:val="24"/>
          <w:szCs w:val="24"/>
        </w:rPr>
        <w:t xml:space="preserve"> podaniem podstawowych parametrów technicznych, całkowitą wysokością wydatków kwalifikowanych itd.) – należy odnieść się do podpunktów a-</w:t>
      </w:r>
      <w:r w:rsidR="0024426F">
        <w:rPr>
          <w:color w:val="000000"/>
          <w:sz w:val="24"/>
          <w:szCs w:val="24"/>
        </w:rPr>
        <w:t>m</w:t>
      </w:r>
      <w:r w:rsidRPr="003A78E0">
        <w:rPr>
          <w:color w:val="000000"/>
          <w:sz w:val="24"/>
          <w:szCs w:val="24"/>
        </w:rPr>
        <w:t>:</w:t>
      </w:r>
    </w:p>
    <w:p w14:paraId="6620B96F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1076B4D7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35045A99" w14:textId="77777777" w:rsidR="003A78E0" w:rsidRPr="00B621F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031465CB" w14:textId="77777777" w:rsidR="003A78E0" w:rsidRPr="001A190F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4091D7CA" w14:textId="77777777" w:rsidR="003A78E0" w:rsidRDefault="003A78E0" w:rsidP="003A78E0">
      <w:pPr>
        <w:numPr>
          <w:ilvl w:val="0"/>
          <w:numId w:val="1"/>
        </w:numPr>
        <w:spacing w:after="0" w:line="276" w:lineRule="auto"/>
        <w:ind w:left="426" w:hanging="426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08899B1C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36103F5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Lp.</w:t>
            </w:r>
          </w:p>
        </w:tc>
        <w:tc>
          <w:tcPr>
            <w:tcW w:w="4451" w:type="dxa"/>
            <w:vAlign w:val="center"/>
          </w:tcPr>
          <w:p w14:paraId="2859FC9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1F3BF17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lastRenderedPageBreak/>
              <w:t>(np. Nazwa / Rodzaj sprz</w:t>
            </w:r>
            <w:r w:rsidR="002B4B6C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2B4B6C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2B4B6C">
              <w:rPr>
                <w:i/>
                <w:iCs/>
                <w:sz w:val="24"/>
                <w:szCs w:val="24"/>
              </w:rPr>
              <w:t>ści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 xml:space="preserve"> niematerialne i prawne)</w:t>
            </w:r>
          </w:p>
        </w:tc>
        <w:tc>
          <w:tcPr>
            <w:tcW w:w="1559" w:type="dxa"/>
            <w:vAlign w:val="center"/>
          </w:tcPr>
          <w:p w14:paraId="59AC30E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lastRenderedPageBreak/>
              <w:t>G</w:t>
            </w:r>
            <w:r w:rsidR="002B4B6C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3DDE299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0EEDC3B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52794E9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12C8E94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 w:rsidR="002B4B6C">
              <w:rPr>
                <w:b/>
                <w:iCs/>
                <w:sz w:val="24"/>
                <w:szCs w:val="24"/>
              </w:rPr>
              <w:t xml:space="preserve">ść </w:t>
            </w:r>
            <w:r w:rsidRPr="001A190F">
              <w:rPr>
                <w:b/>
                <w:iCs/>
                <w:sz w:val="24"/>
                <w:szCs w:val="24"/>
              </w:rPr>
              <w:t>ogó</w:t>
            </w:r>
            <w:r w:rsidR="002B4B6C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em</w:t>
            </w:r>
          </w:p>
          <w:p w14:paraId="40A9E3EB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lastRenderedPageBreak/>
              <w:t>[PLN]</w:t>
            </w:r>
          </w:p>
        </w:tc>
        <w:tc>
          <w:tcPr>
            <w:tcW w:w="1842" w:type="dxa"/>
            <w:vAlign w:val="center"/>
          </w:tcPr>
          <w:p w14:paraId="50997EC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lastRenderedPageBreak/>
              <w:t>Nr zadania</w:t>
            </w:r>
          </w:p>
          <w:p w14:paraId="2BA1219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5F923F0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lastRenderedPageBreak/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15FB1D66" w14:textId="77777777" w:rsidTr="00AA2FA3">
        <w:tc>
          <w:tcPr>
            <w:tcW w:w="511" w:type="dxa"/>
          </w:tcPr>
          <w:p w14:paraId="22103C4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lastRenderedPageBreak/>
              <w:t>1</w:t>
            </w:r>
          </w:p>
        </w:tc>
        <w:tc>
          <w:tcPr>
            <w:tcW w:w="4451" w:type="dxa"/>
          </w:tcPr>
          <w:p w14:paraId="63E5C8C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0154A21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6D9E78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1093E3D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14994EA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586AD85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0B5E809E" w14:textId="77777777" w:rsidTr="00AA2FA3">
        <w:tc>
          <w:tcPr>
            <w:tcW w:w="511" w:type="dxa"/>
          </w:tcPr>
          <w:p w14:paraId="5DA3974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67EFC56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475D4B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676F574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756D4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74ED449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4D6DE10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711BB2DD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4378F44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1240418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61F9E6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60DC47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937EA2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1E552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3B5662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170CCCAF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4EA9AEF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015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14A4F30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61150753" w14:textId="77777777" w:rsidR="003A78E0" w:rsidRDefault="003A78E0" w:rsidP="003A78E0">
      <w:pPr>
        <w:rPr>
          <w:b/>
          <w:sz w:val="24"/>
        </w:rPr>
      </w:pPr>
    </w:p>
    <w:p w14:paraId="7EC6EC5E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3066BD99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70845C56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20D75391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2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2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7FADB31F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45BD971C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 xml:space="preserve">Pomoc de </w:t>
      </w:r>
      <w:proofErr w:type="spellStart"/>
      <w:r>
        <w:rPr>
          <w:b/>
          <w:sz w:val="24"/>
        </w:rPr>
        <w:t>minimis</w:t>
      </w:r>
      <w:proofErr w:type="spellEnd"/>
      <w:r>
        <w:rPr>
          <w:b/>
          <w:sz w:val="24"/>
        </w:rPr>
        <w:t>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155AE7EA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projekt stanowi samodzielną jednostkę analizy? (TAK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 xml:space="preserve"> </w:t>
      </w:r>
    </w:p>
    <w:p w14:paraId="5B7FAE35" w14:textId="77777777" w:rsidR="003A78E0" w:rsidRPr="00986FE9" w:rsidRDefault="003A78E0" w:rsidP="003A78E0">
      <w:pPr>
        <w:spacing w:line="276" w:lineRule="auto"/>
        <w:rPr>
          <w:sz w:val="24"/>
        </w:rPr>
      </w:pPr>
      <w:r w:rsidRPr="00986FE9">
        <w:rPr>
          <w:sz w:val="24"/>
        </w:rPr>
        <w:t>w sytuacji</w:t>
      </w:r>
      <w:r>
        <w:rPr>
          <w:sz w:val="24"/>
        </w:rPr>
        <w:t>,</w:t>
      </w:r>
      <w:r w:rsidRPr="00986FE9">
        <w:rPr>
          <w:sz w:val="24"/>
        </w:rPr>
        <w:t xml:space="preserve"> gdy projekt nie stanowi samodzielnej jednostki (pod kątem operacyjności, jest np. jedną z faz większego przedsięwzięcia)</w:t>
      </w:r>
      <w:r>
        <w:rPr>
          <w:sz w:val="24"/>
        </w:rPr>
        <w:t xml:space="preserve">, </w:t>
      </w:r>
      <w:r w:rsidRPr="00986FE9">
        <w:rPr>
          <w:sz w:val="24"/>
        </w:rPr>
        <w:t xml:space="preserve">należy rozszerzyć przedmiot analizy o dodatkowe zadania inwestycyjne, które będą rozpatrywane całościowo, jako jeden projekt. Należy pamiętać, aby w sztuczny sposób nie rozszerzać zakresu projektu poprzez uwzględnianie zadań inwestycyjnych, które nie mają </w:t>
      </w:r>
      <w:r w:rsidRPr="00986FE9">
        <w:rPr>
          <w:sz w:val="24"/>
        </w:rPr>
        <w:lastRenderedPageBreak/>
        <w:t xml:space="preserve">wpływu na zapewnienie operacyjności tego projektu, a ponadto mogą stanowić samodzielną jednostkę analizy, zaś ich cele nie są bezpośrednio powiązane z celami projektu (szczegółowe informacje zawarte w Przewodniku AKK - Przewodnik po analizie kosztów </w:t>
      </w:r>
      <w:r w:rsidR="009A7008">
        <w:rPr>
          <w:sz w:val="24"/>
        </w:rPr>
        <w:br/>
      </w:r>
      <w:r w:rsidRPr="00986FE9">
        <w:rPr>
          <w:sz w:val="24"/>
        </w:rPr>
        <w:t xml:space="preserve">i korzyści projektów inwestycyjnych ang. Guide to </w:t>
      </w:r>
      <w:proofErr w:type="spellStart"/>
      <w:r w:rsidRPr="00986FE9">
        <w:rPr>
          <w:sz w:val="24"/>
        </w:rPr>
        <w:t>cost</w:t>
      </w:r>
      <w:proofErr w:type="spellEnd"/>
      <w:r w:rsidRPr="00986FE9">
        <w:rPr>
          <w:sz w:val="24"/>
        </w:rPr>
        <w:t xml:space="preserve">-benefit </w:t>
      </w:r>
      <w:proofErr w:type="spellStart"/>
      <w:r w:rsidRPr="00986FE9">
        <w:rPr>
          <w:sz w:val="24"/>
        </w:rPr>
        <w:t>analysis</w:t>
      </w:r>
      <w:proofErr w:type="spellEnd"/>
      <w:r w:rsidRPr="00986FE9">
        <w:rPr>
          <w:sz w:val="24"/>
        </w:rPr>
        <w:t xml:space="preserve"> of investment </w:t>
      </w:r>
      <w:proofErr w:type="spellStart"/>
      <w:r w:rsidRPr="00986FE9">
        <w:rPr>
          <w:sz w:val="24"/>
        </w:rPr>
        <w:t>projects</w:t>
      </w:r>
      <w:proofErr w:type="spellEnd"/>
      <w:r w:rsidRPr="00986FE9">
        <w:rPr>
          <w:sz w:val="24"/>
        </w:rPr>
        <w:t>; wer</w:t>
      </w:r>
      <w:r>
        <w:rPr>
          <w:sz w:val="24"/>
        </w:rPr>
        <w:t xml:space="preserve">sja polskojęzyczna dostępna na </w:t>
      </w:r>
      <w:r w:rsidRPr="00986FE9">
        <w:rPr>
          <w:sz w:val="24"/>
        </w:rPr>
        <w:t>Portalu Funduszy Europejskich oraz</w:t>
      </w:r>
      <w:r>
        <w:rPr>
          <w:sz w:val="24"/>
        </w:rPr>
        <w:t xml:space="preserve"> </w:t>
      </w:r>
      <w:r w:rsidRPr="00986FE9">
        <w:rPr>
          <w:sz w:val="24"/>
        </w:rPr>
        <w:t xml:space="preserve">w Vademecum analizy ekonomicznej (ang. </w:t>
      </w:r>
      <w:proofErr w:type="spellStart"/>
      <w:r w:rsidRPr="00986FE9">
        <w:rPr>
          <w:sz w:val="24"/>
        </w:rPr>
        <w:t>Economic</w:t>
      </w:r>
      <w:proofErr w:type="spellEnd"/>
      <w:r w:rsidRPr="00986FE9">
        <w:rPr>
          <w:sz w:val="24"/>
        </w:rPr>
        <w:t xml:space="preserve"> </w:t>
      </w:r>
      <w:proofErr w:type="spellStart"/>
      <w:r w:rsidRPr="00986FE9">
        <w:rPr>
          <w:sz w:val="24"/>
        </w:rPr>
        <w:t>Appraisal</w:t>
      </w:r>
      <w:proofErr w:type="spellEnd"/>
      <w:r w:rsidRPr="00986FE9">
        <w:rPr>
          <w:sz w:val="24"/>
        </w:rPr>
        <w:t xml:space="preserve"> Vademecum 2021-2027), Komisja Europejska, wrzesień 2021</w:t>
      </w:r>
      <w:r>
        <w:rPr>
          <w:sz w:val="24"/>
        </w:rPr>
        <w:t>;</w:t>
      </w:r>
    </w:p>
    <w:p w14:paraId="4C4B1BEB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787AD917" w14:textId="77777777" w:rsidR="003A78E0" w:rsidRDefault="003A78E0" w:rsidP="003A78E0">
      <w:pPr>
        <w:spacing w:after="0"/>
        <w:rPr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1BE73594" w14:textId="77777777" w:rsidR="003A78E0" w:rsidRDefault="003A78E0" w:rsidP="003A78E0">
      <w:pPr>
        <w:rPr>
          <w:b/>
          <w:sz w:val="24"/>
          <w:szCs w:val="24"/>
        </w:rPr>
      </w:pPr>
    </w:p>
    <w:p w14:paraId="4DF60FA3" w14:textId="77777777" w:rsidR="00523665" w:rsidRPr="00FB6BC0" w:rsidDel="00FD4EDC" w:rsidRDefault="00523665" w:rsidP="00FB6BC0">
      <w:pPr>
        <w:pStyle w:val="Nagwek1"/>
        <w:rPr>
          <w:b w:val="0"/>
        </w:rPr>
      </w:pPr>
      <w:bookmarkStart w:id="3" w:name="_Toc221783800"/>
      <w:bookmarkStart w:id="4" w:name="_Toc221783825"/>
      <w:bookmarkStart w:id="5" w:name="_Toc221783956"/>
      <w:bookmarkStart w:id="6" w:name="_Toc221784019"/>
      <w:bookmarkStart w:id="7" w:name="_Toc221784074"/>
      <w:bookmarkStart w:id="8" w:name="_Toc221783958"/>
      <w:bookmarkStart w:id="9" w:name="_Toc221784021"/>
      <w:bookmarkStart w:id="10" w:name="_Toc221784076"/>
      <w:bookmarkStart w:id="11" w:name="_Toc224128920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D4EDC">
        <w:t>Definicja celów projek</w:t>
      </w:r>
      <w:r w:rsidRPr="00FD4EDC" w:rsidDel="00523665">
        <w:t>tu</w:t>
      </w:r>
      <w:bookmarkEnd w:id="11"/>
    </w:p>
    <w:p w14:paraId="63D2AB16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23FA5637" w14:textId="77777777" w:rsidR="003A78E0" w:rsidRDefault="003A78E0" w:rsidP="003A78E0">
      <w:pPr>
        <w:ind w:left="426" w:hanging="426"/>
      </w:pPr>
      <w:r>
        <w:t xml:space="preserve"> </w:t>
      </w:r>
    </w:p>
    <w:p w14:paraId="55CA530C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4DE0CFBF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448EAACD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303B6133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710CBC7D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10A7F4E2" w14:textId="77777777" w:rsidR="003A78E0" w:rsidRPr="0045199F" w:rsidRDefault="003A78E0" w:rsidP="0045199F">
      <w:pPr>
        <w:spacing w:after="0"/>
        <w:rPr>
          <w:b/>
        </w:rPr>
      </w:pPr>
    </w:p>
    <w:p w14:paraId="166A441E" w14:textId="34C6B3D0" w:rsidR="006D4684" w:rsidRPr="00FD4EDC" w:rsidRDefault="003A78E0" w:rsidP="00FB6BC0">
      <w:pPr>
        <w:pStyle w:val="Nagwek1"/>
      </w:pPr>
      <w:bookmarkStart w:id="12" w:name="_Toc224128921"/>
      <w:r w:rsidRPr="00FD4EDC">
        <w:lastRenderedPageBreak/>
        <w:t xml:space="preserve">Analiza </w:t>
      </w:r>
      <w:r w:rsidR="00FD4EDC" w:rsidRPr="00FD4EDC">
        <w:t xml:space="preserve">instytucjonalna i </w:t>
      </w:r>
      <w:r w:rsidRPr="00FD4EDC">
        <w:t>wykonalności projektu</w:t>
      </w:r>
      <w:bookmarkEnd w:id="12"/>
    </w:p>
    <w:p w14:paraId="05C3E75A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478F20DE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58ECAED4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AFBCE1D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91EF2DE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35821AA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71049B4" w14:textId="77777777" w:rsidR="006D4684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26E85B27" w14:textId="77777777" w:rsidR="009A7008" w:rsidRDefault="009A7008" w:rsidP="006D4684">
      <w:pPr>
        <w:rPr>
          <w:b/>
          <w:sz w:val="28"/>
        </w:rPr>
      </w:pPr>
    </w:p>
    <w:p w14:paraId="3AFDBC10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332483EF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>z realizacją projektu, w tym stan formalno-prawny nieruchomości, gruntów. W punkcie należy wymienić wszystkie dokumenty warunkujące wykonanie inwestycji np. pozwolenie Wojewódzkiego Konserwatora Zabytków, Decyzję o środowiskowych 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A03287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1AE644AA" w14:textId="77777777" w:rsidR="006D4684" w:rsidRPr="00F83F52" w:rsidRDefault="006D4684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0EE4E343" w14:textId="77777777" w:rsidR="006D4684" w:rsidRPr="008E5302" w:rsidRDefault="006D468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lastRenderedPageBreak/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DEF28F9" w14:textId="77777777" w:rsidR="006D4684" w:rsidRDefault="006D468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5B03DC08" w14:textId="77777777" w:rsidR="00560EDF" w:rsidRDefault="00560EDF" w:rsidP="00560EDF">
      <w:pPr>
        <w:ind w:left="426"/>
        <w:rPr>
          <w:sz w:val="24"/>
        </w:rPr>
      </w:pPr>
    </w:p>
    <w:p w14:paraId="78460BA4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32399807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668A0B59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58E2481F" w14:textId="77777777" w:rsidR="006D4684" w:rsidRDefault="006D4684">
      <w:pPr>
        <w:numPr>
          <w:ilvl w:val="0"/>
          <w:numId w:val="15"/>
        </w:numPr>
        <w:ind w:left="426" w:hanging="426"/>
        <w:rPr>
          <w:sz w:val="24"/>
        </w:rPr>
      </w:pPr>
      <w:r w:rsidRPr="00EE6F76">
        <w:rPr>
          <w:b/>
          <w:sz w:val="24"/>
        </w:rPr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7BF5B196" w14:textId="77777777" w:rsidR="006D4684" w:rsidRPr="00C5674F" w:rsidRDefault="006D4684">
      <w:pPr>
        <w:numPr>
          <w:ilvl w:val="0"/>
          <w:numId w:val="15"/>
        </w:numPr>
        <w:ind w:left="426" w:hanging="426"/>
        <w:rPr>
          <w:sz w:val="24"/>
        </w:rPr>
      </w:pPr>
      <w:r w:rsidRPr="00C5674F">
        <w:rPr>
          <w:b/>
          <w:sz w:val="24"/>
        </w:rPr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1BAAD004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02FADB22" w14:textId="77777777" w:rsidR="006D4684" w:rsidRDefault="006D4684">
      <w:pPr>
        <w:numPr>
          <w:ilvl w:val="0"/>
          <w:numId w:val="16"/>
        </w:numPr>
        <w:ind w:left="426" w:hanging="426"/>
        <w:rPr>
          <w:b/>
          <w:sz w:val="24"/>
        </w:rPr>
      </w:pPr>
      <w:r>
        <w:rPr>
          <w:b/>
          <w:sz w:val="24"/>
        </w:rPr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6CB56B3C" w14:textId="77777777" w:rsidR="006D4684" w:rsidRDefault="006D4684">
      <w:pPr>
        <w:numPr>
          <w:ilvl w:val="0"/>
          <w:numId w:val="16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06DFCC5F" w14:textId="77777777" w:rsidR="006D4684" w:rsidRDefault="006D4684">
      <w:pPr>
        <w:numPr>
          <w:ilvl w:val="0"/>
          <w:numId w:val="16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52B00E62" w14:textId="77777777" w:rsidR="006D4684" w:rsidRDefault="006D4684">
      <w:pPr>
        <w:numPr>
          <w:ilvl w:val="0"/>
          <w:numId w:val="16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4724B672" w14:textId="77777777" w:rsidR="006D4684" w:rsidRPr="00C5674F" w:rsidRDefault="006D4684">
      <w:pPr>
        <w:numPr>
          <w:ilvl w:val="0"/>
          <w:numId w:val="16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6677FC04" w14:textId="77777777" w:rsidR="00576205" w:rsidRDefault="00576205" w:rsidP="0045199F">
      <w:pPr>
        <w:rPr>
          <w:b/>
          <w:sz w:val="32"/>
        </w:rPr>
      </w:pPr>
    </w:p>
    <w:p w14:paraId="240C2608" w14:textId="77777777" w:rsidR="006D4684" w:rsidRPr="006D4684" w:rsidRDefault="006D4684" w:rsidP="00FB6BC0">
      <w:pPr>
        <w:pStyle w:val="Nagwek1"/>
      </w:pPr>
      <w:bookmarkStart w:id="13" w:name="_Toc224128922"/>
      <w:r w:rsidRPr="006D4684">
        <w:lastRenderedPageBreak/>
        <w:t>Analiza popytu oraz opcji</w:t>
      </w:r>
      <w:bookmarkEnd w:id="13"/>
    </w:p>
    <w:p w14:paraId="011BCF10" w14:textId="77777777" w:rsidR="00040AC8" w:rsidRPr="00D31FC2" w:rsidRDefault="00040AC8" w:rsidP="0045199F">
      <w:pPr>
        <w:rPr>
          <w:b/>
          <w:sz w:val="28"/>
        </w:rPr>
      </w:pPr>
      <w:r w:rsidRPr="00D31FC2">
        <w:rPr>
          <w:b/>
          <w:sz w:val="28"/>
        </w:rPr>
        <w:t>D.1 Analiza popytu</w:t>
      </w:r>
    </w:p>
    <w:p w14:paraId="22E3373C" w14:textId="77777777" w:rsidR="00040AC8" w:rsidRPr="000E6B31" w:rsidRDefault="00040AC8" w:rsidP="0045199F">
      <w:pPr>
        <w:rPr>
          <w:sz w:val="24"/>
          <w:szCs w:val="24"/>
        </w:rPr>
      </w:pPr>
      <w:r w:rsidRPr="000E6B31">
        <w:rPr>
          <w:sz w:val="24"/>
          <w:szCs w:val="24"/>
        </w:rPr>
        <w:t>Proszę o zidentyfikowanie i ilościowe określenie społecznego zapotrzebowania na realizacje przedmiotowej inwestycji. W analizie proszę uwzględnić zarówno bieżący (w oparciu o aktualne dane)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 również prognozowany popyt (w oparciu o prognozy uwzględniające m.in. wskaźniki makroekonomiczne i społeczne). Analizę prognozowanego popytu należy przeprowadzić dla scenariusza z inwestycją oraz bez inwestycji. Ponadto, analiza ta powinna odwoływać się do kwestii bieżącego oraz przyszłego zapotrzebowania inwestycji na zasoby, przewidywanego rozwoju infrastruktury oraz efektu sieciowego (jeżeli występuje lub może wystąpić w wyniku realizacji inwestycji)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związanego z koniecznością uwzględnienia faktu,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projekt będzie stanowił część sieci (np. transportowej lub energetycznej), co przełoży się na jego wyniki finansowe i ekonomiczne. Poniżej proszę przedstawić ogólne założenia dla przedmiotowej analizy. Właściwa analiza popytu prezentowana jest w załączniku do SWI.</w:t>
      </w:r>
    </w:p>
    <w:p w14:paraId="01CAC8E7" w14:textId="77777777" w:rsidR="00040AC8" w:rsidRPr="000E6B31" w:rsidRDefault="00040AC8" w:rsidP="0045199F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06838B9C" w14:textId="77777777" w:rsidR="0078288B" w:rsidRPr="00D31FC2" w:rsidRDefault="0078288B" w:rsidP="0078288B">
      <w:pPr>
        <w:rPr>
          <w:b/>
        </w:rPr>
      </w:pPr>
      <w:r w:rsidRPr="00D31FC2">
        <w:rPr>
          <w:b/>
          <w:sz w:val="28"/>
        </w:rPr>
        <w:t>D.2 Analiza opcji</w:t>
      </w:r>
    </w:p>
    <w:p w14:paraId="7F8F9C49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Przedmiotową analizę należy przeprowadzić w dwóch etapach:</w:t>
      </w:r>
    </w:p>
    <w:p w14:paraId="436B9AB3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1. etap pierwszy - analiza strategiczna - koncentruje się na podstawowych rozwiązaniach o charakterze strategicznym (np. odpowiada na pytanie, czy bardziej korzystna będzie modernizacja już funkcjonującej infrastruktury, czy też budowa nowej). Co do zasady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etap ten przyjmuje formę analizy wielokryterialnej i opiera się na kryteriach jakościowych.</w:t>
      </w:r>
    </w:p>
    <w:p w14:paraId="121A9A60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21A10415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39265DBD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0FE6F9C6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otoczenie inwestycji (np. sąsiedztwo)</w:t>
      </w:r>
      <w:r>
        <w:rPr>
          <w:b/>
          <w:sz w:val="24"/>
          <w:szCs w:val="24"/>
        </w:rPr>
        <w:t>;</w:t>
      </w:r>
    </w:p>
    <w:p w14:paraId="2B08D9CD" w14:textId="77777777" w:rsidR="0078288B" w:rsidRPr="0078288B" w:rsidRDefault="0078288B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lastRenderedPageBreak/>
        <w:t>(…)</w:t>
      </w:r>
      <w:r>
        <w:rPr>
          <w:b/>
          <w:color w:val="000000"/>
          <w:sz w:val="24"/>
          <w:szCs w:val="24"/>
        </w:rPr>
        <w:t>.</w:t>
      </w:r>
    </w:p>
    <w:p w14:paraId="0D986225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29F9E2A9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2. etap drugi - analiza rozwiązań technologicznych - na tym etapie należy przeanalizować poszczególne rozwiązania pod kątem technologicznym. </w:t>
      </w:r>
    </w:p>
    <w:p w14:paraId="7279303A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Do przeprowadzenia tego etapu zazwyczaj zastosowanie mają metody oparte na kryteriach ilościowych.</w:t>
      </w:r>
    </w:p>
    <w:p w14:paraId="2E3C222C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ilościowe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  <w:r w:rsidRPr="000E6B31">
        <w:rPr>
          <w:sz w:val="24"/>
          <w:szCs w:val="24"/>
        </w:rPr>
        <w:tab/>
      </w:r>
    </w:p>
    <w:p w14:paraId="53F7CAA0" w14:textId="77777777" w:rsidR="0078288B" w:rsidRPr="000E6B31" w:rsidRDefault="0078288B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stopień wykorzystania powierzchni zabudowy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64253164" w14:textId="77777777" w:rsidR="0078288B" w:rsidRPr="000E6B31" w:rsidRDefault="0078288B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koszt realizacji (budowy 1 m² powierzchni użytkowej)</w:t>
      </w:r>
      <w:r>
        <w:rPr>
          <w:b/>
          <w:sz w:val="24"/>
          <w:szCs w:val="24"/>
        </w:rPr>
        <w:t>;</w:t>
      </w:r>
      <w:r w:rsidRPr="000E6B31">
        <w:rPr>
          <w:b/>
          <w:sz w:val="24"/>
          <w:szCs w:val="24"/>
        </w:rPr>
        <w:tab/>
        <w:t xml:space="preserve"> </w:t>
      </w:r>
      <w:r w:rsidRPr="000E6B31">
        <w:rPr>
          <w:b/>
          <w:sz w:val="24"/>
          <w:szCs w:val="24"/>
        </w:rPr>
        <w:tab/>
      </w:r>
    </w:p>
    <w:p w14:paraId="01E4BE4C" w14:textId="77777777" w:rsidR="0078288B" w:rsidRPr="000E6B31" w:rsidRDefault="0078288B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koszt przygotowania terenu</w:t>
      </w:r>
      <w:r>
        <w:rPr>
          <w:b/>
          <w:sz w:val="24"/>
          <w:szCs w:val="24"/>
        </w:rPr>
        <w:t>;</w:t>
      </w:r>
    </w:p>
    <w:p w14:paraId="3F650B7A" w14:textId="77777777" w:rsidR="0078288B" w:rsidRPr="000E6B31" w:rsidRDefault="0078288B">
      <w:pPr>
        <w:numPr>
          <w:ilvl w:val="0"/>
          <w:numId w:val="6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(…)</w:t>
      </w:r>
      <w:r>
        <w:rPr>
          <w:b/>
          <w:sz w:val="24"/>
          <w:szCs w:val="24"/>
        </w:rPr>
        <w:t>.</w:t>
      </w:r>
      <w:r w:rsidRPr="000E6B31">
        <w:rPr>
          <w:b/>
          <w:sz w:val="24"/>
          <w:szCs w:val="24"/>
        </w:rPr>
        <w:t xml:space="preserve"> </w:t>
      </w:r>
      <w:r w:rsidRPr="000E6B31">
        <w:rPr>
          <w:b/>
          <w:sz w:val="24"/>
          <w:szCs w:val="24"/>
        </w:rPr>
        <w:tab/>
      </w:r>
    </w:p>
    <w:p w14:paraId="2276250F" w14:textId="77777777" w:rsidR="0078288B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3E3246F8" w14:textId="77777777" w:rsidR="00B65516" w:rsidRPr="000E6B31" w:rsidRDefault="00B65516" w:rsidP="0078288B">
      <w:pPr>
        <w:rPr>
          <w:sz w:val="24"/>
          <w:szCs w:val="24"/>
        </w:rPr>
      </w:pPr>
    </w:p>
    <w:p w14:paraId="297883D9" w14:textId="77777777" w:rsidR="0078288B" w:rsidRPr="00D31FC2" w:rsidRDefault="0078288B" w:rsidP="0078288B">
      <w:pPr>
        <w:rPr>
          <w:b/>
          <w:sz w:val="24"/>
        </w:rPr>
      </w:pPr>
      <w:r w:rsidRPr="00D31FC2">
        <w:rPr>
          <w:b/>
          <w:sz w:val="28"/>
        </w:rPr>
        <w:t>D.3 Przyjęte rozwiązanie</w:t>
      </w:r>
    </w:p>
    <w:p w14:paraId="0F66D5AE" w14:textId="77777777" w:rsidR="0078288B" w:rsidRDefault="0078288B" w:rsidP="0078288B">
      <w:pPr>
        <w:rPr>
          <w:sz w:val="24"/>
        </w:rPr>
      </w:pPr>
      <w:r w:rsidRPr="00D31FC2">
        <w:rPr>
          <w:sz w:val="24"/>
        </w:rPr>
        <w:t>Jako podsumowanie analizy wykonalności (pkt C.2), popytu 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77203060" w14:textId="77777777" w:rsidR="0078288B" w:rsidRDefault="0078288B" w:rsidP="0078288B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28ECCD9C" w14:textId="77777777" w:rsidR="002C5C8E" w:rsidRDefault="002C5C8E" w:rsidP="0078288B">
      <w:pPr>
        <w:spacing w:after="0"/>
        <w:rPr>
          <w:sz w:val="24"/>
        </w:rPr>
      </w:pPr>
    </w:p>
    <w:p w14:paraId="1F98A188" w14:textId="77777777" w:rsidR="002C5C8E" w:rsidRDefault="002C5C8E" w:rsidP="00FB6BC0">
      <w:pPr>
        <w:pStyle w:val="Nagwek1"/>
      </w:pPr>
      <w:bookmarkStart w:id="14" w:name="_Toc224128923"/>
      <w:r>
        <w:lastRenderedPageBreak/>
        <w:t>Finansowa trwałość projektu</w:t>
      </w:r>
      <w:bookmarkEnd w:id="14"/>
    </w:p>
    <w:p w14:paraId="3D79994D" w14:textId="77777777" w:rsidR="002C5C8E" w:rsidRPr="00A03287" w:rsidRDefault="002C5C8E" w:rsidP="002C5C8E">
      <w:pPr>
        <w:rPr>
          <w:rFonts w:cs="Aptos"/>
          <w:bCs/>
          <w:sz w:val="24"/>
          <w:szCs w:val="24"/>
        </w:rPr>
      </w:pPr>
      <w:r w:rsidRPr="00A03287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7CFAEFF7" w14:textId="77777777" w:rsidR="002C5C8E" w:rsidRPr="00A03287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41D4E47F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jaki podmiot będzie odpowiadał za utrzymanie infrastruktury powstałej w wyniku projektu?</w:t>
      </w:r>
    </w:p>
    <w:p w14:paraId="1F4EA917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7B99FBD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kosztów eksploatacji, pozostałych kosztów oraz kosztów finansowych (związanych z projektem),</w:t>
      </w:r>
    </w:p>
    <w:p w14:paraId="1731DAF9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6EAA369B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12FDC256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C15119E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oszczędności kosztów operacyjnych – jeśli dotyczy,</w:t>
      </w:r>
    </w:p>
    <w:p w14:paraId="3F51B2F7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3C4B7C08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36E211A1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19CB1559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1EFEB23A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C082C12" w14:textId="77777777" w:rsidR="002C5C8E" w:rsidRPr="00A03287" w:rsidRDefault="002C5C8E">
      <w:pPr>
        <w:numPr>
          <w:ilvl w:val="0"/>
          <w:numId w:val="19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b/>
          <w:bCs/>
          <w:sz w:val="24"/>
          <w:szCs w:val="24"/>
          <w:lang w:eastAsia="en-US"/>
        </w:rPr>
        <w:lastRenderedPageBreak/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508F6F93" w14:textId="77777777" w:rsidR="002C5C8E" w:rsidRPr="00A03287" w:rsidRDefault="002C5C8E" w:rsidP="002C5C8E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  <w:r w:rsidRPr="00A03287">
        <w:rPr>
          <w:rFonts w:cs="Aptos"/>
          <w:sz w:val="24"/>
          <w:szCs w:val="24"/>
          <w:lang w:eastAsia="en-US"/>
        </w:rPr>
        <w:t>(do uzupełnienia)</w:t>
      </w:r>
    </w:p>
    <w:p w14:paraId="29B84DB8" w14:textId="77777777" w:rsidR="002C5C8E" w:rsidRDefault="002C5C8E" w:rsidP="0078288B">
      <w:pPr>
        <w:spacing w:after="0"/>
        <w:rPr>
          <w:sz w:val="24"/>
        </w:rPr>
      </w:pPr>
    </w:p>
    <w:p w14:paraId="1E8A543A" w14:textId="77777777" w:rsidR="0078288B" w:rsidRPr="0045199F" w:rsidRDefault="0078288B" w:rsidP="0045199F">
      <w:pPr>
        <w:spacing w:after="0"/>
      </w:pPr>
    </w:p>
    <w:p w14:paraId="3BCDFA61" w14:textId="77777777" w:rsidR="00040AC8" w:rsidRDefault="0078288B" w:rsidP="00FB6BC0">
      <w:pPr>
        <w:pStyle w:val="Nagwek1"/>
      </w:pPr>
      <w:bookmarkStart w:id="15" w:name="_Toc224128924"/>
      <w:r w:rsidRPr="002A3DB2">
        <w:t>Zastosowane uproszczone metody rozliczania wydatków</w:t>
      </w:r>
      <w:bookmarkEnd w:id="15"/>
    </w:p>
    <w:p w14:paraId="680B35C0" w14:textId="77777777" w:rsidR="00EE4C2E" w:rsidRPr="003F2C6C" w:rsidRDefault="004479D9" w:rsidP="00EE4C2E">
      <w:pPr>
        <w:rPr>
          <w:b/>
          <w:sz w:val="24"/>
        </w:rPr>
      </w:pPr>
      <w:bookmarkStart w:id="16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16"/>
      <w:r w:rsidR="00EE4C2E" w:rsidRPr="003F2C6C">
        <w:rPr>
          <w:b/>
          <w:sz w:val="28"/>
        </w:rPr>
        <w:t>Wskazanie wybranej uproszczonej metody rozliczania wydatków</w:t>
      </w:r>
    </w:p>
    <w:p w14:paraId="1119F0C7" w14:textId="55326349" w:rsidR="007E63A4" w:rsidRP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 xml:space="preserve">W przypadku gdy realizacja projektu prowadzi do powstania kosztów pośrednich, sposób ich obliczania możliwy jest jedynie według stawki ryczałtowej w wysokości </w:t>
      </w:r>
      <w:r w:rsidR="00CF065A">
        <w:rPr>
          <w:rFonts w:cs="Calibri"/>
          <w:sz w:val="24"/>
          <w:szCs w:val="24"/>
        </w:rPr>
        <w:t>7</w:t>
      </w:r>
      <w:r w:rsidR="00CF065A" w:rsidRPr="007E63A4">
        <w:rPr>
          <w:rFonts w:cs="Calibri"/>
          <w:sz w:val="24"/>
          <w:szCs w:val="24"/>
        </w:rPr>
        <w:t xml:space="preserve"> </w:t>
      </w:r>
      <w:r w:rsidR="007E63A4" w:rsidRPr="007E63A4">
        <w:rPr>
          <w:rFonts w:cs="Calibri"/>
          <w:sz w:val="24"/>
          <w:szCs w:val="24"/>
        </w:rPr>
        <w:t>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2B36B698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t>Koszty pośrednie w projekcie</w:t>
      </w:r>
    </w:p>
    <w:p w14:paraId="6D07B6D0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17" w:name="_Hlk164109944"/>
      <w:r w:rsidRPr="008E5302">
        <w:rPr>
          <w:sz w:val="24"/>
        </w:rPr>
        <w:t>(do uzupełnienia)</w:t>
      </w:r>
      <w:bookmarkEnd w:id="17"/>
    </w:p>
    <w:p w14:paraId="5BFD4258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1DE722AE" w14:textId="77777777" w:rsidR="00040AC8" w:rsidRDefault="004479D9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18" w:name="_Hlk164109868"/>
      <w:r w:rsidR="007E63A4">
        <w:rPr>
          <w:b/>
          <w:sz w:val="28"/>
        </w:rPr>
        <w:t>Wykaz kosztów pośrednich występujących w projekcie</w:t>
      </w:r>
    </w:p>
    <w:p w14:paraId="472A3897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18"/>
    <w:p w14:paraId="39C9C85B" w14:textId="29D95CF4" w:rsidR="007E63A4" w:rsidRPr="0045199F" w:rsidRDefault="00B65516" w:rsidP="0045199F">
      <w:pPr>
        <w:spacing w:after="0"/>
        <w:rPr>
          <w:b/>
        </w:rPr>
      </w:pPr>
      <w:r>
        <w:rPr>
          <w:b/>
        </w:rPr>
        <w:br/>
      </w:r>
    </w:p>
    <w:p w14:paraId="0D181A30" w14:textId="0E63BA2A" w:rsidR="0078288B" w:rsidRDefault="009C1E01" w:rsidP="00FB6BC0">
      <w:pPr>
        <w:pStyle w:val="Nagwek1"/>
      </w:pPr>
      <w:bookmarkStart w:id="19" w:name="_Toc224128925"/>
      <w:r w:rsidRPr="003F2C6C">
        <w:lastRenderedPageBreak/>
        <w:t xml:space="preserve">Analiza </w:t>
      </w:r>
      <w:r w:rsidR="00FD4EDC">
        <w:t>finansowa</w:t>
      </w:r>
      <w:bookmarkEnd w:id="19"/>
    </w:p>
    <w:p w14:paraId="70B14FB8" w14:textId="77777777" w:rsidR="009C1E01" w:rsidRPr="003F2C6C" w:rsidRDefault="004479D9" w:rsidP="009C1E01">
      <w:pPr>
        <w:rPr>
          <w:b/>
          <w:sz w:val="28"/>
        </w:rPr>
      </w:pPr>
      <w:r>
        <w:rPr>
          <w:b/>
          <w:sz w:val="28"/>
        </w:rPr>
        <w:t>G</w:t>
      </w:r>
      <w:r w:rsidR="009C1E01" w:rsidRPr="003F2C6C">
        <w:rPr>
          <w:b/>
          <w:sz w:val="28"/>
        </w:rPr>
        <w:t>.1 Analiza finansowa</w:t>
      </w:r>
    </w:p>
    <w:p w14:paraId="5D4C2D18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Przeprowadzenie analizy finansowej ma na celu w szczególności:</w:t>
      </w:r>
    </w:p>
    <w:p w14:paraId="4E6AD73F" w14:textId="77777777" w:rsidR="009C1E01" w:rsidRPr="003F2C6C" w:rsidRDefault="009C1E01">
      <w:pPr>
        <w:numPr>
          <w:ilvl w:val="0"/>
          <w:numId w:val="7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ocenę finansowej rentowności inwestycji i kapitału krajowego poprzez ustalenie wartości wskaźników efektywności finansowej projektu</w:t>
      </w:r>
      <w:r>
        <w:rPr>
          <w:sz w:val="24"/>
        </w:rPr>
        <w:t>;</w:t>
      </w:r>
    </w:p>
    <w:p w14:paraId="73D06A72" w14:textId="77777777" w:rsidR="009C1E01" w:rsidRPr="00537B56" w:rsidRDefault="009C1E01">
      <w:pPr>
        <w:numPr>
          <w:ilvl w:val="0"/>
          <w:numId w:val="7"/>
        </w:numPr>
        <w:spacing w:line="276" w:lineRule="auto"/>
        <w:ind w:left="426" w:hanging="426"/>
        <w:rPr>
          <w:sz w:val="24"/>
        </w:rPr>
      </w:pPr>
      <w:r w:rsidRPr="003F2C6C">
        <w:rPr>
          <w:sz w:val="24"/>
        </w:rPr>
        <w:t>weryfikację trwałości finansowej projektu</w:t>
      </w:r>
      <w:r>
        <w:rPr>
          <w:sz w:val="24"/>
        </w:rPr>
        <w:t>.</w:t>
      </w:r>
    </w:p>
    <w:p w14:paraId="1D907A19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t>Analizę finansową przeprowadza się w oparciu o metodę zdyskontowanych przepływów pieniężnych (DCF)</w:t>
      </w:r>
      <w:r>
        <w:rPr>
          <w:sz w:val="24"/>
        </w:rPr>
        <w:t>,</w:t>
      </w:r>
      <w:r w:rsidRPr="003F2C6C">
        <w:rPr>
          <w:sz w:val="24"/>
        </w:rPr>
        <w:t xml:space="preserve"> charakt</w:t>
      </w:r>
      <w:r>
        <w:rPr>
          <w:sz w:val="24"/>
        </w:rPr>
        <w:t xml:space="preserve">eryzującą się następującymi </w:t>
      </w:r>
      <w:r w:rsidRPr="003F2C6C">
        <w:rPr>
          <w:sz w:val="24"/>
        </w:rPr>
        <w:t>cechami:</w:t>
      </w:r>
    </w:p>
    <w:p w14:paraId="4AA8CD19" w14:textId="77777777" w:rsidR="009C1E01" w:rsidRPr="003F2C6C" w:rsidRDefault="009C1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 xml:space="preserve">obejmuje skonsolidowaną analizę finansową, prowadzoną jednocześnie z punktu widzenia właściciela infrastruktury, jak </w:t>
      </w:r>
      <w:r>
        <w:rPr>
          <w:sz w:val="24"/>
        </w:rPr>
        <w:br/>
      </w:r>
      <w:r w:rsidRPr="003F2C6C">
        <w:rPr>
          <w:sz w:val="24"/>
        </w:rPr>
        <w:t>i podmiotu gospodarczego ją eksploatującego, w przypadku</w:t>
      </w:r>
      <w:r w:rsidR="00A03287">
        <w:rPr>
          <w:sz w:val="24"/>
        </w:rPr>
        <w:t>,</w:t>
      </w:r>
      <w:r w:rsidRPr="003F2C6C">
        <w:rPr>
          <w:sz w:val="24"/>
        </w:rPr>
        <w:t xml:space="preserve"> gdy są oni odrębnymi podmiotami</w:t>
      </w:r>
      <w:r>
        <w:rPr>
          <w:sz w:val="24"/>
        </w:rPr>
        <w:t>;</w:t>
      </w:r>
    </w:p>
    <w:p w14:paraId="48D124E1" w14:textId="77777777" w:rsidR="009C1E01" w:rsidRDefault="009C1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co do zasady</w:t>
      </w:r>
      <w:r>
        <w:rPr>
          <w:sz w:val="24"/>
        </w:rPr>
        <w:t>,</w:t>
      </w:r>
      <w:r w:rsidRPr="003F2C6C">
        <w:rPr>
          <w:sz w:val="24"/>
        </w:rPr>
        <w:t xml:space="preserve"> uwzględnia wyłącznie przepływy środków pieniężnych, tj. rzeczywistą kwotę wypłacaną lub otrzymywaną przez dany projekt.</w:t>
      </w:r>
      <w:r w:rsidR="008A6CED">
        <w:rPr>
          <w:sz w:val="24"/>
        </w:rPr>
        <w:t xml:space="preserve"> </w:t>
      </w:r>
      <w:r w:rsidRPr="008A6CED">
        <w:rPr>
          <w:sz w:val="24"/>
        </w:rPr>
        <w:t>Pominięte zostają takie pozycje rachunkowe, jak amortyzacja czy rezerwy na nieprzewidziane wydatki</w:t>
      </w:r>
      <w:r w:rsidR="008A6CED">
        <w:rPr>
          <w:sz w:val="24"/>
        </w:rPr>
        <w:t>;</w:t>
      </w:r>
    </w:p>
    <w:p w14:paraId="1A809BB0" w14:textId="77777777" w:rsidR="009C1E01" w:rsidRDefault="009C1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uwzględnia przepływy środków pieniężnych w roku, w którym zostały dokonane i ujęte w danym okresie odniesienia. Wyjątkiem są nakłady inwestycyjne poniesione na realizację projektu przed pierwszym rokiem okresu odniesienia - wydatki tego typu powinny zostać uwzględnione w pierwszym roku odniesienia, w wartościach niezdyskontowanych</w:t>
      </w:r>
      <w:r w:rsidR="008A6CED" w:rsidRPr="00A03287">
        <w:rPr>
          <w:sz w:val="24"/>
        </w:rPr>
        <w:t>;</w:t>
      </w:r>
    </w:p>
    <w:p w14:paraId="52E18182" w14:textId="77777777" w:rsidR="009C1E01" w:rsidRDefault="009C1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gdy okres ekonomicznej użyteczności aktywów trwałych projektu przekracza przyjęty okres odniesienia</w:t>
      </w:r>
      <w:r w:rsidR="008A6CED" w:rsidRPr="00A03287">
        <w:rPr>
          <w:sz w:val="24"/>
        </w:rPr>
        <w:t>,</w:t>
      </w:r>
      <w:r w:rsidRPr="00A03287">
        <w:rPr>
          <w:sz w:val="24"/>
        </w:rPr>
        <w:t xml:space="preserve"> uwzględnia się wartość rezydualną</w:t>
      </w:r>
      <w:r w:rsidR="00EF59C5" w:rsidRPr="00A03287">
        <w:rPr>
          <w:sz w:val="24"/>
        </w:rPr>
        <w:t>;</w:t>
      </w:r>
    </w:p>
    <w:p w14:paraId="30323883" w14:textId="77777777" w:rsidR="009C1E01" w:rsidRPr="00A03287" w:rsidRDefault="009C1E01">
      <w:pPr>
        <w:numPr>
          <w:ilvl w:val="0"/>
          <w:numId w:val="8"/>
        </w:numPr>
        <w:spacing w:after="0" w:line="276" w:lineRule="auto"/>
        <w:ind w:left="426" w:hanging="426"/>
        <w:rPr>
          <w:sz w:val="24"/>
        </w:rPr>
      </w:pPr>
      <w:r w:rsidRPr="00A03287">
        <w:rPr>
          <w:sz w:val="24"/>
        </w:rPr>
        <w:t>uwzględnia wartość pieniądza w czasie przy sumowaniu przepływów finansowych w różnych latach.</w:t>
      </w:r>
    </w:p>
    <w:p w14:paraId="11AEBCBB" w14:textId="77777777" w:rsidR="00A03287" w:rsidRDefault="00A03287" w:rsidP="0045199F">
      <w:pPr>
        <w:spacing w:line="276" w:lineRule="auto"/>
        <w:rPr>
          <w:sz w:val="24"/>
        </w:rPr>
      </w:pPr>
    </w:p>
    <w:p w14:paraId="778AFBD1" w14:textId="77777777" w:rsidR="009C1E01" w:rsidRPr="003F2C6C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 zależności od kategorii inwestycji</w:t>
      </w:r>
      <w:r w:rsidR="00EF59C5">
        <w:rPr>
          <w:sz w:val="24"/>
        </w:rPr>
        <w:t>,</w:t>
      </w:r>
      <w:r w:rsidRPr="003F2C6C">
        <w:rPr>
          <w:sz w:val="24"/>
        </w:rPr>
        <w:t xml:space="preserve"> analizę finansową przeprowadzamy metodą standardową lub złożoną. Założenia niezbędne do sporządzenia analiz finansowych wraz z metodologią wyboru odpowiedniej metody przeprowadzenia analizy</w:t>
      </w:r>
      <w:r w:rsidR="00EF59C5">
        <w:rPr>
          <w:sz w:val="24"/>
        </w:rPr>
        <w:t>,</w:t>
      </w:r>
      <w:r w:rsidRPr="003F2C6C">
        <w:rPr>
          <w:sz w:val="24"/>
        </w:rPr>
        <w:t xml:space="preserve"> zostały zawarte </w:t>
      </w:r>
      <w:r w:rsidR="00A03287">
        <w:rPr>
          <w:sz w:val="24"/>
        </w:rPr>
        <w:br/>
      </w:r>
      <w:r w:rsidRPr="003F2C6C">
        <w:rPr>
          <w:sz w:val="24"/>
        </w:rPr>
        <w:t xml:space="preserve">w </w:t>
      </w:r>
      <w:r w:rsidRPr="00DC2621">
        <w:rPr>
          <w:i/>
          <w:iCs/>
          <w:sz w:val="24"/>
        </w:rPr>
        <w:t>Wytycznych dotyczących zagadnień związanych z przygotowaniem projektów inwestycyjnych, w tym hybrydowych na lata 2021-2027</w:t>
      </w:r>
      <w:r>
        <w:rPr>
          <w:sz w:val="24"/>
        </w:rPr>
        <w:t xml:space="preserve">, opublikowanych przez </w:t>
      </w:r>
      <w:proofErr w:type="spellStart"/>
      <w:r>
        <w:rPr>
          <w:sz w:val="24"/>
        </w:rPr>
        <w:t>MFiPR</w:t>
      </w:r>
      <w:proofErr w:type="spellEnd"/>
      <w:r>
        <w:rPr>
          <w:sz w:val="24"/>
        </w:rPr>
        <w:t xml:space="preserve">. </w:t>
      </w:r>
    </w:p>
    <w:p w14:paraId="29EB6F5F" w14:textId="77777777" w:rsidR="009C1E01" w:rsidRPr="003F2C6C" w:rsidRDefault="009C1E01" w:rsidP="0045199F">
      <w:pPr>
        <w:spacing w:after="0" w:line="276" w:lineRule="auto"/>
        <w:rPr>
          <w:sz w:val="24"/>
        </w:rPr>
      </w:pPr>
      <w:r w:rsidRPr="003F2C6C">
        <w:rPr>
          <w:sz w:val="24"/>
        </w:rPr>
        <w:lastRenderedPageBreak/>
        <w:t>W przypadku</w:t>
      </w:r>
      <w:r>
        <w:rPr>
          <w:sz w:val="24"/>
        </w:rPr>
        <w:t xml:space="preserve"> </w:t>
      </w:r>
      <w:r w:rsidRPr="003F2C6C">
        <w:rPr>
          <w:sz w:val="24"/>
        </w:rPr>
        <w:t>uproszczon</w:t>
      </w:r>
      <w:r>
        <w:rPr>
          <w:sz w:val="24"/>
        </w:rPr>
        <w:t>ej</w:t>
      </w:r>
      <w:r w:rsidRPr="003F2C6C">
        <w:rPr>
          <w:sz w:val="24"/>
        </w:rPr>
        <w:t xml:space="preserve"> analiz</w:t>
      </w:r>
      <w:r>
        <w:rPr>
          <w:sz w:val="24"/>
        </w:rPr>
        <w:t>y</w:t>
      </w:r>
      <w:r w:rsidRPr="003F2C6C">
        <w:rPr>
          <w:sz w:val="24"/>
        </w:rPr>
        <w:t xml:space="preserve"> finanso</w:t>
      </w:r>
      <w:r>
        <w:rPr>
          <w:sz w:val="24"/>
        </w:rPr>
        <w:t>wej</w:t>
      </w:r>
      <w:r w:rsidRPr="003F2C6C">
        <w:rPr>
          <w:sz w:val="24"/>
        </w:rPr>
        <w:t xml:space="preserve">, </w:t>
      </w:r>
      <w:r>
        <w:rPr>
          <w:sz w:val="24"/>
        </w:rPr>
        <w:t>należy przedstawić</w:t>
      </w:r>
      <w:r w:rsidRPr="003F2C6C">
        <w:rPr>
          <w:sz w:val="24"/>
        </w:rPr>
        <w:t xml:space="preserve">: </w:t>
      </w:r>
    </w:p>
    <w:p w14:paraId="481C5F76" w14:textId="77777777" w:rsidR="009C1E01" w:rsidRDefault="009C1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plan nakładów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03870471" w14:textId="77777777" w:rsidR="009C1E01" w:rsidRDefault="009C1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źród</w:t>
      </w:r>
      <w:r>
        <w:rPr>
          <w:sz w:val="24"/>
        </w:rPr>
        <w:t>ła</w:t>
      </w:r>
      <w:r w:rsidRPr="003F2C6C">
        <w:rPr>
          <w:sz w:val="24"/>
        </w:rPr>
        <w:t xml:space="preserve"> finansowania</w:t>
      </w:r>
      <w:r w:rsidR="009950E5">
        <w:rPr>
          <w:sz w:val="24"/>
        </w:rPr>
        <w:t>;</w:t>
      </w:r>
      <w:r w:rsidRPr="003F2C6C">
        <w:rPr>
          <w:sz w:val="24"/>
        </w:rPr>
        <w:t xml:space="preserve"> </w:t>
      </w:r>
    </w:p>
    <w:p w14:paraId="6DC21CF8" w14:textId="77777777" w:rsidR="009C1E01" w:rsidRDefault="009C1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>
        <w:rPr>
          <w:sz w:val="24"/>
        </w:rPr>
        <w:t>koszty operacyjne projektu</w:t>
      </w:r>
      <w:r w:rsidR="009950E5">
        <w:rPr>
          <w:sz w:val="24"/>
        </w:rPr>
        <w:t>;</w:t>
      </w:r>
    </w:p>
    <w:p w14:paraId="4ADE3F98" w14:textId="77777777" w:rsidR="009C1E01" w:rsidRPr="003F2C6C" w:rsidRDefault="009C1E01">
      <w:pPr>
        <w:numPr>
          <w:ilvl w:val="0"/>
          <w:numId w:val="9"/>
        </w:numPr>
        <w:spacing w:after="0" w:line="276" w:lineRule="auto"/>
        <w:ind w:left="426" w:hanging="426"/>
        <w:rPr>
          <w:sz w:val="24"/>
        </w:rPr>
      </w:pPr>
      <w:r w:rsidRPr="003F2C6C">
        <w:rPr>
          <w:sz w:val="24"/>
        </w:rPr>
        <w:t>weryfikacj</w:t>
      </w:r>
      <w:r w:rsidR="009950E5">
        <w:rPr>
          <w:sz w:val="24"/>
        </w:rPr>
        <w:t>ę</w:t>
      </w:r>
      <w:r w:rsidRPr="003F2C6C">
        <w:rPr>
          <w:sz w:val="24"/>
        </w:rPr>
        <w:t xml:space="preserve"> trwałości finansowej projektu.</w:t>
      </w:r>
    </w:p>
    <w:p w14:paraId="4B3A7A77" w14:textId="77777777" w:rsidR="009C1E01" w:rsidRDefault="009C1E01" w:rsidP="0045199F">
      <w:pPr>
        <w:spacing w:line="276" w:lineRule="auto"/>
        <w:rPr>
          <w:sz w:val="24"/>
        </w:rPr>
      </w:pPr>
      <w:r w:rsidRPr="003F2C6C">
        <w:rPr>
          <w:sz w:val="24"/>
        </w:rPr>
        <w:t>Właściwa analiza finansowa prezentowana jest w załączniku (odrębnie dla metody standardowej oraz złożonej).</w:t>
      </w:r>
    </w:p>
    <w:p w14:paraId="1D7915AD" w14:textId="77777777" w:rsidR="009C1E01" w:rsidRPr="002F39D9" w:rsidRDefault="009C1E01" w:rsidP="0045199F">
      <w:pPr>
        <w:spacing w:after="0" w:line="276" w:lineRule="auto"/>
        <w:rPr>
          <w:sz w:val="24"/>
        </w:rPr>
      </w:pPr>
      <w:r w:rsidRPr="002F39D9">
        <w:rPr>
          <w:sz w:val="24"/>
        </w:rPr>
        <w:t>Założe</w:t>
      </w:r>
      <w:r>
        <w:rPr>
          <w:sz w:val="24"/>
        </w:rPr>
        <w:t>nia do projekcji dla projektu:</w:t>
      </w:r>
      <w:r w:rsidRPr="002F39D9">
        <w:rPr>
          <w:sz w:val="24"/>
        </w:rPr>
        <w:tab/>
      </w:r>
      <w:r w:rsidRPr="002F39D9">
        <w:rPr>
          <w:sz w:val="24"/>
        </w:rPr>
        <w:tab/>
      </w:r>
      <w:r w:rsidRPr="002F39D9">
        <w:rPr>
          <w:sz w:val="24"/>
        </w:rPr>
        <w:tab/>
      </w:r>
    </w:p>
    <w:p w14:paraId="49415DA5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dyskontowa zas</w:t>
      </w:r>
      <w:r>
        <w:rPr>
          <w:b/>
          <w:sz w:val="24"/>
        </w:rPr>
        <w:t>tosowana w analizie finansowej</w:t>
      </w:r>
      <w:r w:rsidRPr="002F39D9">
        <w:rPr>
          <w:sz w:val="24"/>
        </w:rPr>
        <w:t xml:space="preserve"> (4% -</w:t>
      </w:r>
      <w:r w:rsidRPr="002F39D9">
        <w:rPr>
          <w:b/>
          <w:sz w:val="24"/>
        </w:rPr>
        <w:t xml:space="preserve"> </w:t>
      </w:r>
      <w:r w:rsidRPr="002F39D9">
        <w:rPr>
          <w:sz w:val="24"/>
        </w:rPr>
        <w:t xml:space="preserve">dla analizy prowadzonej w cenach stałych lub </w:t>
      </w:r>
      <w:r>
        <w:rPr>
          <w:sz w:val="24"/>
        </w:rPr>
        <w:t>9</w:t>
      </w:r>
      <w:r w:rsidRPr="002F39D9">
        <w:rPr>
          <w:sz w:val="24"/>
        </w:rPr>
        <w:t>% - dla analizy prowadzonej w cenach bieżących</w:t>
      </w:r>
      <w:r>
        <w:rPr>
          <w:sz w:val="24"/>
        </w:rPr>
        <w:t>): (do uzupełnienia)</w:t>
      </w:r>
      <w:r w:rsidR="009950E5">
        <w:rPr>
          <w:sz w:val="24"/>
        </w:rPr>
        <w:t>;</w:t>
      </w:r>
      <w:r w:rsidRPr="002F39D9">
        <w:rPr>
          <w:sz w:val="24"/>
        </w:rPr>
        <w:tab/>
        <w:t xml:space="preserve"> </w:t>
      </w:r>
    </w:p>
    <w:p w14:paraId="6BB26DF0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topa podatku dochodowego:</w:t>
      </w:r>
      <w:r>
        <w:rPr>
          <w:b/>
          <w:sz w:val="24"/>
        </w:rPr>
        <w:t xml:space="preserve"> </w:t>
      </w:r>
      <w:r w:rsidRPr="00E608D3">
        <w:rPr>
          <w:sz w:val="24"/>
        </w:rPr>
        <w:t>(do uzupełnienia)</w:t>
      </w:r>
      <w:r w:rsidR="009950E5">
        <w:rPr>
          <w:sz w:val="24"/>
        </w:rPr>
        <w:t>;</w:t>
      </w:r>
      <w:r w:rsidRPr="00E608D3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373078B7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s</w:t>
      </w:r>
      <w:r w:rsidRPr="002F39D9">
        <w:rPr>
          <w:b/>
          <w:sz w:val="24"/>
        </w:rPr>
        <w:t>tawki podatku VAT dla poszczególnych kategorii kosztów: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5993C6F1" w14:textId="77777777" w:rsidR="009C1E01" w:rsidRPr="002F39D9" w:rsidRDefault="009C1E01">
      <w:pPr>
        <w:numPr>
          <w:ilvl w:val="0"/>
          <w:numId w:val="11"/>
        </w:numPr>
        <w:spacing w:after="8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1543E9D0" w14:textId="77777777" w:rsidR="009C1E01" w:rsidRPr="002F39D9" w:rsidRDefault="009C1E01">
      <w:pPr>
        <w:numPr>
          <w:ilvl w:val="0"/>
          <w:numId w:val="11"/>
        </w:numPr>
        <w:spacing w:after="8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696D975E" w14:textId="77777777" w:rsidR="009C1E01" w:rsidRPr="002F39D9" w:rsidRDefault="009C1E01">
      <w:pPr>
        <w:numPr>
          <w:ilvl w:val="0"/>
          <w:numId w:val="11"/>
        </w:numPr>
        <w:spacing w:after="80" w:line="276" w:lineRule="auto"/>
        <w:ind w:left="851" w:hanging="426"/>
        <w:rPr>
          <w:b/>
          <w:sz w:val="24"/>
        </w:rPr>
      </w:pPr>
      <w:r>
        <w:rPr>
          <w:b/>
          <w:sz w:val="24"/>
        </w:rPr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2C54E3F1" w14:textId="77777777" w:rsidR="009C1E01" w:rsidRPr="002F39D9" w:rsidRDefault="009C1E01">
      <w:pPr>
        <w:numPr>
          <w:ilvl w:val="0"/>
          <w:numId w:val="11"/>
        </w:numPr>
        <w:spacing w:after="80" w:line="276" w:lineRule="auto"/>
        <w:ind w:left="851" w:hanging="426"/>
        <w:rPr>
          <w:b/>
          <w:sz w:val="24"/>
        </w:rPr>
      </w:pPr>
      <w:r w:rsidRPr="002F39D9">
        <w:rPr>
          <w:b/>
          <w:sz w:val="24"/>
        </w:rPr>
        <w:t>kategoria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4FB95284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astosowane stawki amortyzacji z wyszczególnieniem grup środków trwałych i wartoś</w:t>
      </w:r>
      <w:r>
        <w:rPr>
          <w:b/>
          <w:sz w:val="24"/>
        </w:rPr>
        <w:t>ci niematerialnych i prawnych:</w:t>
      </w:r>
      <w:r>
        <w:rPr>
          <w:b/>
          <w:sz w:val="24"/>
        </w:rPr>
        <w:tab/>
      </w:r>
    </w:p>
    <w:p w14:paraId="139F741D" w14:textId="77777777" w:rsidR="009C1E01" w:rsidRPr="002F39D9" w:rsidRDefault="009C1E01">
      <w:pPr>
        <w:numPr>
          <w:ilvl w:val="0"/>
          <w:numId w:val="12"/>
        </w:numPr>
        <w:spacing w:after="8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1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  <w:r w:rsidRPr="002F39D9">
        <w:rPr>
          <w:b/>
          <w:sz w:val="24"/>
        </w:rPr>
        <w:tab/>
        <w:t xml:space="preserve"> </w:t>
      </w:r>
    </w:p>
    <w:p w14:paraId="67362E10" w14:textId="77777777" w:rsidR="009C1E01" w:rsidRDefault="009C1E01">
      <w:pPr>
        <w:numPr>
          <w:ilvl w:val="0"/>
          <w:numId w:val="12"/>
        </w:numPr>
        <w:spacing w:after="8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2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</w:p>
    <w:p w14:paraId="2491F820" w14:textId="77777777" w:rsidR="009C1E01" w:rsidRPr="002F39D9" w:rsidRDefault="009C1E01">
      <w:pPr>
        <w:numPr>
          <w:ilvl w:val="0"/>
          <w:numId w:val="12"/>
        </w:numPr>
        <w:spacing w:after="80" w:line="276" w:lineRule="auto"/>
        <w:ind w:left="709" w:hanging="284"/>
        <w:rPr>
          <w:b/>
          <w:sz w:val="24"/>
        </w:rPr>
      </w:pPr>
      <w:r>
        <w:rPr>
          <w:b/>
          <w:sz w:val="24"/>
        </w:rPr>
        <w:t xml:space="preserve">(…):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0EE8B513" w14:textId="77777777" w:rsidR="009C1E01" w:rsidRPr="002F39D9" w:rsidRDefault="009C1E01">
      <w:pPr>
        <w:numPr>
          <w:ilvl w:val="0"/>
          <w:numId w:val="12"/>
        </w:numPr>
        <w:spacing w:after="80" w:line="276" w:lineRule="auto"/>
        <w:ind w:left="709" w:hanging="284"/>
        <w:rPr>
          <w:b/>
          <w:sz w:val="24"/>
        </w:rPr>
      </w:pPr>
      <w:r w:rsidRPr="002F39D9">
        <w:rPr>
          <w:b/>
          <w:sz w:val="24"/>
        </w:rPr>
        <w:t>grupa nr n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10775E64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o</w:t>
      </w:r>
      <w:r w:rsidRPr="002F39D9">
        <w:rPr>
          <w:b/>
          <w:sz w:val="24"/>
        </w:rPr>
        <w:t>kres odniesienia</w:t>
      </w:r>
      <w:r>
        <w:rPr>
          <w:b/>
          <w:sz w:val="24"/>
        </w:rPr>
        <w:t xml:space="preserve"> </w:t>
      </w:r>
      <w:r w:rsidRPr="000B22A5">
        <w:rPr>
          <w:bCs/>
          <w:sz w:val="24"/>
        </w:rPr>
        <w:t>(zgodnie z zapisami zał</w:t>
      </w:r>
      <w:r w:rsidR="00786CC8">
        <w:rPr>
          <w:bCs/>
          <w:sz w:val="24"/>
        </w:rPr>
        <w:t>ącznika</w:t>
      </w:r>
      <w:r w:rsidRPr="000B22A5">
        <w:rPr>
          <w:bCs/>
          <w:sz w:val="24"/>
        </w:rPr>
        <w:t xml:space="preserve"> nr 6 do Regulaminu wyboru projektów):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4E6CD68D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lastRenderedPageBreak/>
        <w:t>n</w:t>
      </w:r>
      <w:r w:rsidRPr="002F39D9">
        <w:rPr>
          <w:b/>
          <w:sz w:val="24"/>
        </w:rPr>
        <w:t>akłady inwestycyjne w projekcie: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</w:r>
      <w:r w:rsidRPr="002F39D9">
        <w:rPr>
          <w:b/>
          <w:sz w:val="24"/>
        </w:rPr>
        <w:tab/>
      </w:r>
    </w:p>
    <w:p w14:paraId="406FD037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inwestycyjne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1C93A486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akłady odtworzeniowe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671B7AA6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rzychody operacyjne projektu:</w:t>
      </w:r>
      <w:r>
        <w:rPr>
          <w:b/>
          <w:sz w:val="24"/>
        </w:rPr>
        <w:t xml:space="preserve">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</w:r>
      <w:r w:rsidRPr="002F39D9">
        <w:rPr>
          <w:b/>
          <w:sz w:val="24"/>
        </w:rPr>
        <w:tab/>
      </w:r>
    </w:p>
    <w:p w14:paraId="243D2792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rogram sprzedaży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ab/>
        <w:t xml:space="preserve"> </w:t>
      </w:r>
    </w:p>
    <w:p w14:paraId="5923C9C7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p</w:t>
      </w:r>
      <w:r w:rsidRPr="002F39D9">
        <w:rPr>
          <w:b/>
          <w:sz w:val="24"/>
        </w:rPr>
        <w:t>ro</w:t>
      </w:r>
      <w:r>
        <w:rPr>
          <w:b/>
          <w:sz w:val="24"/>
        </w:rPr>
        <w:t xml:space="preserve">gnozowane opłaty (taryfy, ceny):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 xml:space="preserve"> </w:t>
      </w:r>
    </w:p>
    <w:p w14:paraId="4D00CAE8" w14:textId="77777777" w:rsidR="009C1E01" w:rsidRPr="002F39D9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2F39D9">
        <w:rPr>
          <w:b/>
          <w:sz w:val="24"/>
        </w:rPr>
        <w:t>nne przychody</w:t>
      </w:r>
      <w:r>
        <w:rPr>
          <w:b/>
          <w:sz w:val="24"/>
        </w:rPr>
        <w:t xml:space="preserve">: </w:t>
      </w:r>
      <w:r w:rsidRPr="0090555B">
        <w:rPr>
          <w:sz w:val="24"/>
        </w:rPr>
        <w:t>(do uzupełnienia)</w:t>
      </w:r>
      <w:r w:rsidR="009950E5">
        <w:rPr>
          <w:sz w:val="24"/>
        </w:rPr>
        <w:t>;</w:t>
      </w:r>
      <w:r w:rsidRPr="0090555B">
        <w:rPr>
          <w:sz w:val="24"/>
        </w:rPr>
        <w:tab/>
        <w:t xml:space="preserve"> </w:t>
      </w:r>
    </w:p>
    <w:p w14:paraId="32750A89" w14:textId="77777777" w:rsidR="009C1E01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koszty operacyjne projektu: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2F39D9">
        <w:rPr>
          <w:b/>
          <w:sz w:val="24"/>
        </w:rPr>
        <w:t xml:space="preserve"> </w:t>
      </w:r>
    </w:p>
    <w:p w14:paraId="4F2204F5" w14:textId="77777777" w:rsidR="009C1E01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 xml:space="preserve">kapitał obrotowy (w dniach):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</w:p>
    <w:p w14:paraId="67250704" w14:textId="77777777" w:rsidR="009C1E01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apasy (bez amortyzacji)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128B0065" w14:textId="77777777" w:rsidR="009C1E01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n</w:t>
      </w:r>
      <w:r w:rsidRPr="002F39D9">
        <w:rPr>
          <w:b/>
          <w:sz w:val="24"/>
        </w:rPr>
        <w:t>ależności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;</w:t>
      </w:r>
      <w:r w:rsidRPr="003F1C22">
        <w:rPr>
          <w:sz w:val="24"/>
        </w:rPr>
        <w:tab/>
      </w:r>
      <w:r w:rsidRPr="002F39D9">
        <w:rPr>
          <w:b/>
          <w:sz w:val="24"/>
        </w:rPr>
        <w:t xml:space="preserve"> </w:t>
      </w:r>
    </w:p>
    <w:p w14:paraId="799AD14B" w14:textId="77777777" w:rsidR="00786CC8" w:rsidRPr="00FB6BC0" w:rsidRDefault="009C1E01">
      <w:pPr>
        <w:numPr>
          <w:ilvl w:val="0"/>
          <w:numId w:val="10"/>
        </w:numPr>
        <w:spacing w:after="80" w:line="276" w:lineRule="auto"/>
        <w:ind w:left="426" w:hanging="426"/>
        <w:rPr>
          <w:b/>
          <w:sz w:val="24"/>
        </w:rPr>
      </w:pPr>
      <w:r>
        <w:rPr>
          <w:b/>
          <w:sz w:val="24"/>
        </w:rPr>
        <w:t>z</w:t>
      </w:r>
      <w:r w:rsidRPr="002F39D9">
        <w:rPr>
          <w:b/>
          <w:sz w:val="24"/>
        </w:rPr>
        <w:t>obowiązania krótkoterminowe</w:t>
      </w:r>
      <w:r>
        <w:rPr>
          <w:b/>
          <w:sz w:val="24"/>
        </w:rPr>
        <w:t xml:space="preserve">: </w:t>
      </w:r>
      <w:r w:rsidRPr="003F1C22">
        <w:rPr>
          <w:sz w:val="24"/>
        </w:rPr>
        <w:t>(do uzupełnienia)</w:t>
      </w:r>
      <w:r w:rsidR="009950E5">
        <w:rPr>
          <w:sz w:val="24"/>
        </w:rPr>
        <w:t>.</w:t>
      </w:r>
    </w:p>
    <w:p w14:paraId="5207FE4E" w14:textId="77777777" w:rsidR="00B65516" w:rsidRPr="00774F4B" w:rsidRDefault="00B65516" w:rsidP="00FB6BC0">
      <w:pPr>
        <w:spacing w:after="80" w:line="276" w:lineRule="auto"/>
        <w:ind w:left="426"/>
        <w:rPr>
          <w:b/>
          <w:sz w:val="24"/>
        </w:rPr>
      </w:pPr>
    </w:p>
    <w:p w14:paraId="435C29B3" w14:textId="77777777" w:rsidR="009C1E01" w:rsidRPr="00786CC8" w:rsidRDefault="00786CC8" w:rsidP="00FB6BC0">
      <w:pPr>
        <w:pStyle w:val="Nagwek1"/>
      </w:pPr>
      <w:bookmarkStart w:id="20" w:name="_Toc224128926"/>
      <w:r w:rsidRPr="0045199F">
        <w:t xml:space="preserve">Analiza </w:t>
      </w:r>
      <w:r w:rsidR="004479D9">
        <w:t>kosztów i korzyści</w:t>
      </w:r>
      <w:bookmarkEnd w:id="20"/>
    </w:p>
    <w:p w14:paraId="41B890D1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Sporządzenie analizy kosztów i korzyści wynika z konieczności oszacowania kosztów i korzyści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z punktu widzenia całej społeczności. W zależności od rodzaju projektu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może ona przybrać formę analizy ekonomicznej bądź też analizy efektywności kosztowej.</w:t>
      </w:r>
    </w:p>
    <w:p w14:paraId="60988521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Analiza ekonomiczna powinna być przeprowadzona w sposób uproszczony oraz powinna opierać się na oszacowaniu ilościowych </w:t>
      </w:r>
      <w:r w:rsidRPr="000E6B31">
        <w:rPr>
          <w:sz w:val="24"/>
          <w:szCs w:val="24"/>
        </w:rPr>
        <w:br/>
        <w:t>i jakościowych skutków realizacji projektu. W przypadku takim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opisanie wszystkich znaczących dla projektu efektów środowiskowych, gospodarczych i społecznych oraz - jeśli to możliwe - zaprezentowanie ich w kategoriach ilościowych. Wnioskodawca może odnieść się do analizy efektywności kosztowej wskazując, że realizacja danego projektu inwestycyjnego stanowi </w:t>
      </w:r>
      <w:r w:rsidRPr="000E6B31">
        <w:rPr>
          <w:sz w:val="24"/>
          <w:szCs w:val="24"/>
        </w:rPr>
        <w:lastRenderedPageBreak/>
        <w:t>dla społeczeństwa najtańszy wariant. Proszę mieć na uwadze, ż</w:t>
      </w:r>
      <w:r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ze względu na konieczność spełnienia kryteriów wyboru projektów odnoszących się do wartości wskaźnika ENPV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konieczne jest przeprowadzenie analizy kosztów i korzyści w pełnym zakresie.</w:t>
      </w:r>
    </w:p>
    <w:p w14:paraId="56382FB5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W przypadku gdy korzyści danego projektu są bardzo trudne, niemożliwe do oszacowania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natomiast wymiar kosztów można określić z dużym prawdopodobieństwem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kosztów i korzyści może przybrać formę analizy efektywności kosztowej (AEK).</w:t>
      </w:r>
    </w:p>
    <w:p w14:paraId="448B2219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>Dalszą częścią analizy (dla wszystkich projektów) jest analiza ryzyka i wrażliwości (ocena ryzyka), której sporządzenie pozwala na oszacowanie trwałości finansowej inwestycji finansowanej z funduszy UE. Ocena ryzyka ma za zadanie wskazać, ż</w:t>
      </w:r>
      <w:r w:rsidR="00BF0F2A">
        <w:rPr>
          <w:sz w:val="24"/>
          <w:szCs w:val="24"/>
        </w:rPr>
        <w:t>e</w:t>
      </w:r>
      <w:r w:rsidRPr="000E6B31">
        <w:rPr>
          <w:sz w:val="24"/>
          <w:szCs w:val="24"/>
        </w:rPr>
        <w:t xml:space="preserve"> określone czynniki ryzyka nie spowodują utraty płynności finansowej. Wymaga ona przeprowadzenia jakościowej analizy ryzyka oraz analizy wrażliwości. W uzasadnionych przypadkach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analiza ryzyka może być uzupełniona o ilościową analizę ryzyka. Analiza wrażliwości ma wskazać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jakie zmiany w wartościach zmiennych krytycznych projektu wpłyną na wyniki analiz przeprowadzonych dla projektu (FNPV/C, FNPV/K oraz ENPV) oraz trwałość finansową. Zmienne poddane analizie w ramach analizy wrażliwości</w:t>
      </w:r>
      <w:r w:rsidR="00BF0F2A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powinny być dobrane w sposób odpowiadający specyfice projektu, sektora lub beneficjenta. Wyniki analizy są prezentowane w załączniku. </w:t>
      </w:r>
    </w:p>
    <w:p w14:paraId="28A7EFC7" w14:textId="77777777" w:rsidR="00786CC8" w:rsidRPr="000E6B31" w:rsidRDefault="00786CC8" w:rsidP="00786CC8">
      <w:pPr>
        <w:rPr>
          <w:sz w:val="24"/>
          <w:szCs w:val="24"/>
        </w:rPr>
      </w:pPr>
      <w:r w:rsidRPr="000E6B31">
        <w:rPr>
          <w:sz w:val="24"/>
          <w:szCs w:val="24"/>
        </w:rPr>
        <w:t xml:space="preserve">W przypadku zaleceń sektorowych należy odnieść się do założeń wynikających z odrębnych dokumentów, np. Niebieskiej Księgi </w:t>
      </w:r>
      <w:r w:rsidRPr="000E6B31">
        <w:rPr>
          <w:sz w:val="24"/>
          <w:szCs w:val="24"/>
        </w:rPr>
        <w:br/>
        <w:t>w przypadku sektora transportowego, drogowego, kolejowego.</w:t>
      </w:r>
    </w:p>
    <w:p w14:paraId="4DA65ED6" w14:textId="77777777" w:rsidR="00786CC8" w:rsidRPr="0045199F" w:rsidRDefault="00786CC8" w:rsidP="00786CC8">
      <w:pPr>
        <w:rPr>
          <w:b/>
          <w:bCs/>
          <w:sz w:val="24"/>
          <w:szCs w:val="24"/>
        </w:rPr>
      </w:pPr>
      <w:r w:rsidRPr="0045199F">
        <w:rPr>
          <w:b/>
          <w:bCs/>
          <w:sz w:val="24"/>
          <w:szCs w:val="24"/>
        </w:rPr>
        <w:t>Założenia do projekcji dla projektu:</w:t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  <w:r w:rsidRPr="002C0CDD">
        <w:rPr>
          <w:b/>
          <w:bCs/>
          <w:sz w:val="24"/>
          <w:szCs w:val="24"/>
        </w:rPr>
        <w:tab/>
      </w:r>
    </w:p>
    <w:p w14:paraId="029124C4" w14:textId="77777777" w:rsidR="00E43985" w:rsidRDefault="00786CC8">
      <w:pPr>
        <w:numPr>
          <w:ilvl w:val="0"/>
          <w:numId w:val="17"/>
        </w:numPr>
        <w:ind w:left="426" w:hanging="426"/>
        <w:rPr>
          <w:sz w:val="24"/>
          <w:szCs w:val="24"/>
        </w:rPr>
      </w:pPr>
      <w:r w:rsidRPr="000E6B31">
        <w:rPr>
          <w:sz w:val="24"/>
          <w:szCs w:val="24"/>
        </w:rPr>
        <w:t xml:space="preserve">Stopa dyskontowa zastosowana w analizie ekonomicznej </w:t>
      </w:r>
      <w:r w:rsidR="00BF0F2A">
        <w:rPr>
          <w:sz w:val="24"/>
          <w:szCs w:val="24"/>
        </w:rPr>
        <w:t xml:space="preserve">- </w:t>
      </w:r>
      <w:r w:rsidRPr="000E6B31">
        <w:rPr>
          <w:sz w:val="24"/>
          <w:szCs w:val="24"/>
        </w:rPr>
        <w:t>3,0%</w:t>
      </w:r>
      <w:r w:rsidR="00E43985">
        <w:rPr>
          <w:sz w:val="24"/>
          <w:szCs w:val="24"/>
        </w:rPr>
        <w:t>.</w:t>
      </w:r>
    </w:p>
    <w:p w14:paraId="153C31B2" w14:textId="77777777" w:rsidR="00786CC8" w:rsidRDefault="00786CC8">
      <w:pPr>
        <w:numPr>
          <w:ilvl w:val="0"/>
          <w:numId w:val="17"/>
        </w:numPr>
        <w:spacing w:after="0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Przykładowe zmienne</w:t>
      </w:r>
      <w:r w:rsidR="00BF0F2A" w:rsidRPr="00E43985">
        <w:rPr>
          <w:sz w:val="24"/>
          <w:szCs w:val="24"/>
        </w:rPr>
        <w:t>,</w:t>
      </w:r>
      <w:r w:rsidRPr="00E43985">
        <w:rPr>
          <w:sz w:val="24"/>
          <w:szCs w:val="24"/>
        </w:rPr>
        <w:t xml:space="preserve"> jakie mogą zostać poddane analizie w ramach analizy wrażliwości:</w:t>
      </w:r>
    </w:p>
    <w:p w14:paraId="414B3FE0" w14:textId="77777777" w:rsidR="00E43985" w:rsidRDefault="00E43985">
      <w:pPr>
        <w:numPr>
          <w:ilvl w:val="0"/>
          <w:numId w:val="18"/>
        </w:numPr>
        <w:spacing w:after="0"/>
        <w:ind w:left="851" w:hanging="426"/>
        <w:rPr>
          <w:sz w:val="24"/>
          <w:szCs w:val="24"/>
        </w:rPr>
      </w:pPr>
      <w:r w:rsidRPr="000E6B31">
        <w:rPr>
          <w:sz w:val="24"/>
          <w:szCs w:val="24"/>
        </w:rPr>
        <w:t>prognozy makroekonomiczne określone w scenariuszach makroekonomicznych</w:t>
      </w:r>
      <w:r>
        <w:rPr>
          <w:sz w:val="24"/>
          <w:szCs w:val="24"/>
        </w:rPr>
        <w:t>;</w:t>
      </w:r>
    </w:p>
    <w:p w14:paraId="7EDE466B" w14:textId="77777777" w:rsidR="00E43985" w:rsidRDefault="00E43985">
      <w:pPr>
        <w:numPr>
          <w:ilvl w:val="0"/>
          <w:numId w:val="18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nakłady inwestycyjne;</w:t>
      </w:r>
    </w:p>
    <w:p w14:paraId="3040731A" w14:textId="77777777" w:rsidR="00E43985" w:rsidRDefault="00E43985">
      <w:pPr>
        <w:numPr>
          <w:ilvl w:val="0"/>
          <w:numId w:val="18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prognoza popytu;</w:t>
      </w:r>
    </w:p>
    <w:p w14:paraId="338C8C94" w14:textId="77777777" w:rsidR="00E43985" w:rsidRDefault="00E43985">
      <w:pPr>
        <w:numPr>
          <w:ilvl w:val="0"/>
          <w:numId w:val="18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oferowanych usług;</w:t>
      </w:r>
    </w:p>
    <w:p w14:paraId="31F9E554" w14:textId="77777777" w:rsidR="00E43985" w:rsidRDefault="00E43985">
      <w:pPr>
        <w:numPr>
          <w:ilvl w:val="0"/>
          <w:numId w:val="18"/>
        </w:numPr>
        <w:spacing w:after="0"/>
        <w:ind w:left="851" w:hanging="426"/>
        <w:rPr>
          <w:sz w:val="24"/>
          <w:szCs w:val="24"/>
        </w:rPr>
      </w:pPr>
      <w:r w:rsidRPr="00E43985">
        <w:rPr>
          <w:sz w:val="24"/>
          <w:szCs w:val="24"/>
        </w:rPr>
        <w:t>ceny jednostkowe głównych kategorii kosztów operacyjnych lub poziom kosztów operacyjnych ogółem;</w:t>
      </w:r>
    </w:p>
    <w:p w14:paraId="5ADFA001" w14:textId="77777777" w:rsidR="00E43985" w:rsidRDefault="00E43985">
      <w:pPr>
        <w:numPr>
          <w:ilvl w:val="0"/>
          <w:numId w:val="18"/>
        </w:numPr>
        <w:ind w:left="851" w:hanging="426"/>
        <w:rPr>
          <w:sz w:val="24"/>
          <w:szCs w:val="24"/>
        </w:rPr>
      </w:pPr>
      <w:proofErr w:type="spellStart"/>
      <w:r w:rsidRPr="00E43985">
        <w:rPr>
          <w:sz w:val="24"/>
          <w:szCs w:val="24"/>
        </w:rPr>
        <w:t>zmonetyzowane</w:t>
      </w:r>
      <w:proofErr w:type="spellEnd"/>
      <w:r w:rsidRPr="00E43985">
        <w:rPr>
          <w:sz w:val="24"/>
          <w:szCs w:val="24"/>
        </w:rPr>
        <w:t xml:space="preserve"> koszty efektu zewnętrznego przyjęte w analizie</w:t>
      </w:r>
      <w:r>
        <w:rPr>
          <w:sz w:val="24"/>
          <w:szCs w:val="24"/>
        </w:rPr>
        <w:t>.</w:t>
      </w:r>
    </w:p>
    <w:p w14:paraId="500A340F" w14:textId="77777777" w:rsidR="00786CC8" w:rsidRPr="00E43985" w:rsidRDefault="00786CC8">
      <w:pPr>
        <w:numPr>
          <w:ilvl w:val="0"/>
          <w:numId w:val="17"/>
        </w:numPr>
        <w:spacing w:after="0" w:line="276" w:lineRule="auto"/>
        <w:ind w:left="426" w:hanging="426"/>
        <w:rPr>
          <w:sz w:val="24"/>
          <w:szCs w:val="24"/>
        </w:rPr>
      </w:pPr>
      <w:r w:rsidRPr="00E43985">
        <w:rPr>
          <w:sz w:val="24"/>
          <w:szCs w:val="24"/>
        </w:rPr>
        <w:t>Jakościowa analiza ryzyka powinna obejmować nw. elementy:</w:t>
      </w:r>
    </w:p>
    <w:p w14:paraId="327BFA4B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lastRenderedPageBreak/>
        <w:t xml:space="preserve">a) listę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, na które narażony jest projekt</w:t>
      </w:r>
      <w:r w:rsidR="00E43985">
        <w:rPr>
          <w:sz w:val="24"/>
          <w:szCs w:val="24"/>
        </w:rPr>
        <w:t>;</w:t>
      </w:r>
    </w:p>
    <w:p w14:paraId="593DD6BA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>b) matrycę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prezentującą dla każdego ze zidentyfikowanych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:</w:t>
      </w:r>
    </w:p>
    <w:p w14:paraId="3463825A" w14:textId="77777777" w:rsidR="00786CC8" w:rsidRPr="000E6B31" w:rsidRDefault="00786CC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możliwe przyczyny niepowodzenia</w:t>
      </w:r>
      <w:r w:rsidR="00742F24">
        <w:rPr>
          <w:sz w:val="24"/>
          <w:szCs w:val="24"/>
        </w:rPr>
        <w:t>;</w:t>
      </w:r>
    </w:p>
    <w:p w14:paraId="688C75EF" w14:textId="77777777" w:rsidR="00786CC8" w:rsidRPr="000E6B31" w:rsidRDefault="00786CC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powiązanie z analizą wrażliwości (gdy ma zastosowanie)</w:t>
      </w:r>
      <w:r w:rsidR="00742F24">
        <w:rPr>
          <w:sz w:val="24"/>
          <w:szCs w:val="24"/>
        </w:rPr>
        <w:t>;</w:t>
      </w:r>
    </w:p>
    <w:p w14:paraId="6F953759" w14:textId="77777777" w:rsidR="00786CC8" w:rsidRPr="000E6B31" w:rsidRDefault="00786CC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przypisanie poszczególnym ryzykom jednej z pięciu kategorii prawdopodobieństwa: marginalne, niskie, średnie, wysokie, bardzo wysokie oraz jednej z pięciu kategorii wpływu: nieistotny, niewielki, średni, znaczący, duży</w:t>
      </w:r>
      <w:r w:rsidR="00742F24">
        <w:rPr>
          <w:sz w:val="24"/>
          <w:szCs w:val="24"/>
        </w:rPr>
        <w:t>;</w:t>
      </w:r>
    </w:p>
    <w:p w14:paraId="4A795641" w14:textId="77777777" w:rsidR="00786CC8" w:rsidRPr="000E6B31" w:rsidRDefault="00786CC8">
      <w:pPr>
        <w:numPr>
          <w:ilvl w:val="0"/>
          <w:numId w:val="13"/>
        </w:numPr>
        <w:spacing w:after="0" w:line="276" w:lineRule="auto"/>
        <w:ind w:left="993"/>
        <w:rPr>
          <w:sz w:val="24"/>
          <w:szCs w:val="24"/>
        </w:rPr>
      </w:pPr>
      <w:r w:rsidRPr="000E6B31">
        <w:rPr>
          <w:sz w:val="24"/>
          <w:szCs w:val="24"/>
        </w:rPr>
        <w:t>ustalenie poziomu ryzyka</w:t>
      </w:r>
      <w:r w:rsidR="00742F24"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stanowiącego wypadkową prawdopodobieństwa wystąpienia danego ryzyka i stopnia jego wpływu</w:t>
      </w:r>
      <w:r w:rsidR="00742F24">
        <w:rPr>
          <w:sz w:val="24"/>
          <w:szCs w:val="24"/>
        </w:rPr>
        <w:t>;</w:t>
      </w:r>
    </w:p>
    <w:p w14:paraId="2BEEDE72" w14:textId="77777777" w:rsidR="00786CC8" w:rsidRPr="000E6B31" w:rsidRDefault="00786CC8" w:rsidP="0045199F">
      <w:pPr>
        <w:spacing w:after="0"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c)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dentyfikacj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działań zapobiegawczych i minimalizujących</w:t>
      </w:r>
      <w:r w:rsidR="00742F24">
        <w:rPr>
          <w:sz w:val="24"/>
          <w:szCs w:val="24"/>
        </w:rPr>
        <w:t>;</w:t>
      </w:r>
    </w:p>
    <w:p w14:paraId="05D8854C" w14:textId="77777777" w:rsidR="00786CC8" w:rsidRPr="000E6B31" w:rsidRDefault="00786CC8" w:rsidP="0045199F">
      <w:pPr>
        <w:spacing w:line="276" w:lineRule="auto"/>
        <w:ind w:left="426"/>
        <w:rPr>
          <w:sz w:val="24"/>
          <w:szCs w:val="24"/>
        </w:rPr>
      </w:pPr>
      <w:r w:rsidRPr="000E6B31">
        <w:rPr>
          <w:sz w:val="24"/>
          <w:szCs w:val="24"/>
        </w:rPr>
        <w:t xml:space="preserve">d) </w:t>
      </w:r>
      <w:r w:rsidR="00742F24">
        <w:rPr>
          <w:sz w:val="24"/>
          <w:szCs w:val="24"/>
        </w:rPr>
        <w:t>i</w:t>
      </w:r>
      <w:r w:rsidRPr="000E6B31">
        <w:rPr>
          <w:sz w:val="24"/>
          <w:szCs w:val="24"/>
        </w:rPr>
        <w:t>nterpretacj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matrycy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>, w tym ocen</w:t>
      </w:r>
      <w:r w:rsidR="00742F24">
        <w:rPr>
          <w:sz w:val="24"/>
          <w:szCs w:val="24"/>
        </w:rPr>
        <w:t>ę</w:t>
      </w:r>
      <w:r w:rsidRPr="000E6B31">
        <w:rPr>
          <w:sz w:val="24"/>
          <w:szCs w:val="24"/>
        </w:rPr>
        <w:t xml:space="preserve">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 xml:space="preserve"> rezydualnych, czyli </w:t>
      </w:r>
      <w:proofErr w:type="spellStart"/>
      <w:r w:rsidRPr="000E6B31">
        <w:rPr>
          <w:sz w:val="24"/>
          <w:szCs w:val="24"/>
        </w:rPr>
        <w:t>ryzyk</w:t>
      </w:r>
      <w:proofErr w:type="spellEnd"/>
      <w:r w:rsidRPr="000E6B31">
        <w:rPr>
          <w:sz w:val="24"/>
          <w:szCs w:val="24"/>
        </w:rPr>
        <w:t xml:space="preserve"> nadal pozostałych po zastosowaniu działań zapobiegawczych i minimalizujących.</w:t>
      </w:r>
    </w:p>
    <w:p w14:paraId="5E7E6BD4" w14:textId="77777777" w:rsidR="00786CC8" w:rsidRDefault="00786CC8" w:rsidP="0045199F">
      <w:pPr>
        <w:spacing w:after="0"/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32FB9F33" w14:textId="77777777" w:rsidR="00774F4B" w:rsidRPr="000E6B31" w:rsidRDefault="00774F4B" w:rsidP="0045199F">
      <w:pPr>
        <w:spacing w:after="0"/>
        <w:rPr>
          <w:sz w:val="24"/>
          <w:szCs w:val="24"/>
        </w:rPr>
      </w:pPr>
    </w:p>
    <w:p w14:paraId="7A1732AD" w14:textId="77777777" w:rsidR="009C1E01" w:rsidRPr="0045199F" w:rsidRDefault="009C1E01" w:rsidP="0045199F">
      <w:pPr>
        <w:spacing w:after="0"/>
        <w:rPr>
          <w:b/>
        </w:rPr>
      </w:pPr>
    </w:p>
    <w:p w14:paraId="67001E2B" w14:textId="77777777" w:rsidR="00786CC8" w:rsidRDefault="006A3E37" w:rsidP="00FB6BC0">
      <w:pPr>
        <w:pStyle w:val="Nagwek1"/>
      </w:pPr>
      <w:bookmarkStart w:id="21" w:name="_Toc224128927"/>
      <w:r w:rsidRPr="00A01225">
        <w:t>Specyficzne analizy dla danego rodzaju projektu/sektora (jeśli dotyczy)</w:t>
      </w:r>
      <w:bookmarkEnd w:id="21"/>
    </w:p>
    <w:p w14:paraId="279C8F70" w14:textId="2162E715" w:rsidR="00B65516" w:rsidRPr="00FB6BC0" w:rsidRDefault="0094626B" w:rsidP="00FB6BC0">
      <w:pPr>
        <w:rPr>
          <w:sz w:val="24"/>
        </w:rPr>
      </w:pPr>
      <w:r w:rsidRPr="00732F00">
        <w:rPr>
          <w:sz w:val="24"/>
          <w:szCs w:val="24"/>
        </w:rPr>
        <w:t xml:space="preserve">Dla działania 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>2.</w:t>
      </w:r>
      <w:r>
        <w:rPr>
          <w:rFonts w:ascii="Calibri" w:eastAsia="Arial" w:hAnsi="Calibri" w:cs="Calibri"/>
          <w:iCs/>
          <w:sz w:val="24"/>
          <w:szCs w:val="24"/>
          <w:lang w:eastAsia="en-US"/>
        </w:rPr>
        <w:t>1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 xml:space="preserve"> </w:t>
      </w:r>
      <w:r>
        <w:rPr>
          <w:rFonts w:ascii="Calibri" w:eastAsia="Arial" w:hAnsi="Calibri" w:cs="Calibri"/>
          <w:i/>
          <w:sz w:val="24"/>
          <w:szCs w:val="24"/>
          <w:lang w:eastAsia="en-US"/>
        </w:rPr>
        <w:t>Poprawa efektywności energetycznej w województwie opolskim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 xml:space="preserve"> </w:t>
      </w:r>
      <w:r w:rsidRPr="00732F00">
        <w:rPr>
          <w:sz w:val="24"/>
          <w:szCs w:val="24"/>
        </w:rPr>
        <w:t>FEO 2021-2027 punkt nie dotyczy</w:t>
      </w:r>
      <w:r w:rsidR="00B65516" w:rsidRPr="00FB6BC0">
        <w:rPr>
          <w:sz w:val="24"/>
        </w:rPr>
        <w:t>.</w:t>
      </w:r>
    </w:p>
    <w:p w14:paraId="1CC56DE7" w14:textId="7DA9B350" w:rsidR="003A546B" w:rsidRPr="00FB6BC0" w:rsidRDefault="003A546B" w:rsidP="00FB6BC0">
      <w:pPr>
        <w:pStyle w:val="Nagwek1"/>
        <w:rPr>
          <w:b w:val="0"/>
        </w:rPr>
      </w:pPr>
      <w:bookmarkStart w:id="22" w:name="_Toc224128928"/>
      <w:r w:rsidRPr="00523665">
        <w:t>Odniesienie do kryteriów oceny projektu</w:t>
      </w:r>
      <w:bookmarkEnd w:id="22"/>
    </w:p>
    <w:p w14:paraId="006ED1F2" w14:textId="77777777" w:rsidR="0094626B" w:rsidRPr="007173F6" w:rsidRDefault="0094626B" w:rsidP="0094626B">
      <w:pPr>
        <w:rPr>
          <w:color w:val="000000"/>
          <w:sz w:val="24"/>
        </w:rPr>
      </w:pPr>
      <w:bookmarkStart w:id="23" w:name="_Hlk163632095"/>
      <w:r w:rsidRPr="003A546B">
        <w:rPr>
          <w:color w:val="000000"/>
          <w:sz w:val="24"/>
        </w:rPr>
        <w:t>Należy dokonać odniesienia do kryteriów oceny projektu</w:t>
      </w:r>
      <w:r>
        <w:rPr>
          <w:color w:val="000000"/>
          <w:sz w:val="24"/>
        </w:rPr>
        <w:t>,</w:t>
      </w:r>
      <w:r w:rsidRPr="003A546B">
        <w:rPr>
          <w:color w:val="000000"/>
          <w:sz w:val="24"/>
        </w:rPr>
        <w:t xml:space="preserve"> przedstawionych w załączniku nr 8 do Regulaminu wyboru projektów.</w:t>
      </w:r>
      <w:bookmarkEnd w:id="23"/>
    </w:p>
    <w:p w14:paraId="3678D794" w14:textId="77777777" w:rsidR="0094626B" w:rsidRDefault="0094626B" w:rsidP="0094626B">
      <w:pPr>
        <w:rPr>
          <w:b/>
          <w:color w:val="000000"/>
          <w:sz w:val="28"/>
        </w:rPr>
      </w:pPr>
      <w:r>
        <w:rPr>
          <w:b/>
          <w:color w:val="000000"/>
          <w:sz w:val="32"/>
        </w:rPr>
        <w:t xml:space="preserve">J.1 </w:t>
      </w:r>
      <w:r>
        <w:rPr>
          <w:b/>
          <w:color w:val="000000"/>
          <w:sz w:val="28"/>
        </w:rPr>
        <w:t>K</w:t>
      </w:r>
      <w:r w:rsidRPr="000359FB">
        <w:rPr>
          <w:b/>
          <w:color w:val="000000"/>
          <w:sz w:val="28"/>
        </w:rPr>
        <w:t>ryteria merytoryczne szczegółowe</w:t>
      </w:r>
      <w:r>
        <w:rPr>
          <w:b/>
          <w:color w:val="000000"/>
          <w:sz w:val="28"/>
        </w:rPr>
        <w:t xml:space="preserve"> (bezwzględne)</w:t>
      </w:r>
    </w:p>
    <w:p w14:paraId="54F3181D" w14:textId="77777777" w:rsidR="0094626B" w:rsidRPr="00815CB9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 w:rsidRPr="007173F6">
        <w:rPr>
          <w:b/>
          <w:bCs/>
          <w:i/>
          <w:iCs/>
          <w:color w:val="000000"/>
          <w:sz w:val="24"/>
        </w:rPr>
        <w:t xml:space="preserve">Dla </w:t>
      </w:r>
      <w:r w:rsidRPr="00A11060">
        <w:rPr>
          <w:b/>
          <w:bCs/>
          <w:i/>
          <w:iCs/>
          <w:color w:val="000000"/>
          <w:sz w:val="24"/>
        </w:rPr>
        <w:t>typ</w:t>
      </w:r>
      <w:r>
        <w:rPr>
          <w:b/>
          <w:bCs/>
          <w:i/>
          <w:iCs/>
          <w:color w:val="000000"/>
          <w:sz w:val="24"/>
        </w:rPr>
        <w:t>u</w:t>
      </w:r>
      <w:r w:rsidRPr="00A11060">
        <w:rPr>
          <w:b/>
          <w:bCs/>
          <w:i/>
          <w:iCs/>
          <w:color w:val="000000"/>
          <w:sz w:val="24"/>
        </w:rPr>
        <w:t xml:space="preserve"> przedsięwzię</w:t>
      </w:r>
      <w:r>
        <w:rPr>
          <w:b/>
          <w:bCs/>
          <w:i/>
          <w:iCs/>
          <w:color w:val="000000"/>
          <w:sz w:val="24"/>
        </w:rPr>
        <w:t>cia nr</w:t>
      </w:r>
      <w:r w:rsidRPr="00A11060">
        <w:rPr>
          <w:b/>
          <w:bCs/>
          <w:i/>
          <w:iCs/>
          <w:color w:val="000000"/>
          <w:sz w:val="24"/>
        </w:rPr>
        <w:t xml:space="preserve"> 1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815CB9">
        <w:rPr>
          <w:i/>
          <w:iCs/>
          <w:color w:val="000000"/>
          <w:sz w:val="24"/>
        </w:rPr>
        <w:t>Kompleksowa modernizacja energetyczna obiektów użyteczności publicznej (wraz z audytem) wraz z instalacją urządzeń OZE oraz wymianą/modernizacją źródeł ciepła albo podłączeniem do sieci ciepłowniczej</w:t>
      </w:r>
    </w:p>
    <w:p w14:paraId="0CF1038E" w14:textId="77777777" w:rsidR="0094626B" w:rsidRPr="00A11060" w:rsidRDefault="0094626B" w:rsidP="0094626B">
      <w:pPr>
        <w:numPr>
          <w:ilvl w:val="0"/>
          <w:numId w:val="26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lastRenderedPageBreak/>
        <w:t>Własność budynków objętych wsparciem</w:t>
      </w:r>
    </w:p>
    <w:p w14:paraId="15220B19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6106D83" w14:textId="77777777" w:rsidR="0094626B" w:rsidRPr="00815CB9" w:rsidRDefault="0094626B" w:rsidP="0094626B">
      <w:pPr>
        <w:numPr>
          <w:ilvl w:val="0"/>
          <w:numId w:val="26"/>
        </w:numPr>
        <w:spacing w:after="120"/>
        <w:ind w:left="426" w:hanging="426"/>
        <w:rPr>
          <w:b/>
          <w:bCs/>
          <w:color w:val="000000"/>
          <w:sz w:val="24"/>
        </w:rPr>
      </w:pPr>
      <w:r w:rsidRPr="00815CB9">
        <w:rPr>
          <w:b/>
          <w:bCs/>
          <w:color w:val="000000"/>
          <w:sz w:val="24"/>
        </w:rPr>
        <w:t>Dotacyjna forma wsparcia</w:t>
      </w:r>
      <w:r>
        <w:rPr>
          <w:b/>
          <w:bCs/>
          <w:color w:val="000000"/>
          <w:sz w:val="24"/>
        </w:rPr>
        <w:t xml:space="preserve"> </w:t>
      </w:r>
      <w:r w:rsidRPr="00815CB9">
        <w:rPr>
          <w:b/>
          <w:bCs/>
          <w:color w:val="000000"/>
          <w:sz w:val="24"/>
        </w:rPr>
        <w:t>(jeśli dotyczy)</w:t>
      </w:r>
    </w:p>
    <w:p w14:paraId="4F46139B" w14:textId="77777777" w:rsidR="0094626B" w:rsidRPr="00815CB9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E6AF30E" w14:textId="77777777" w:rsidR="0094626B" w:rsidRPr="00A11060" w:rsidRDefault="0094626B" w:rsidP="0094626B">
      <w:pPr>
        <w:numPr>
          <w:ilvl w:val="0"/>
          <w:numId w:val="26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Kompleksowość działań termomodernizacyjnych</w:t>
      </w:r>
      <w:r w:rsidRPr="00A11060">
        <w:rPr>
          <w:rFonts w:cs="Calibri"/>
          <w:b/>
          <w:bCs/>
          <w:sz w:val="24"/>
          <w:szCs w:val="24"/>
        </w:rPr>
        <w:t xml:space="preserve"> </w:t>
      </w:r>
    </w:p>
    <w:p w14:paraId="77FB4071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CE41F84" w14:textId="77777777" w:rsidR="0094626B" w:rsidRPr="00A11060" w:rsidRDefault="0094626B" w:rsidP="0094626B">
      <w:pPr>
        <w:numPr>
          <w:ilvl w:val="0"/>
          <w:numId w:val="26"/>
        </w:numPr>
        <w:spacing w:after="120"/>
        <w:ind w:left="360"/>
        <w:rPr>
          <w:b/>
          <w:bCs/>
          <w:iCs/>
          <w:color w:val="000000"/>
          <w:sz w:val="24"/>
          <w:szCs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 xml:space="preserve">Realizacja projektu w oparciu o audyt energetyczny </w:t>
      </w:r>
    </w:p>
    <w:p w14:paraId="5699FD84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C9FA6D0" w14:textId="77777777" w:rsidR="0094626B" w:rsidRPr="00A11060" w:rsidRDefault="0094626B" w:rsidP="0094626B">
      <w:pPr>
        <w:numPr>
          <w:ilvl w:val="0"/>
          <w:numId w:val="26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Ograniczenie emisji zanieczyszczeń</w:t>
      </w:r>
      <w:r w:rsidRPr="00A11060">
        <w:rPr>
          <w:b/>
          <w:bCs/>
          <w:iCs/>
          <w:color w:val="000000"/>
          <w:sz w:val="24"/>
        </w:rPr>
        <w:t xml:space="preserve"> </w:t>
      </w:r>
    </w:p>
    <w:p w14:paraId="43CF6F0D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7E4185F" w14:textId="77777777" w:rsidR="0094626B" w:rsidRPr="00A11060" w:rsidRDefault="0094626B" w:rsidP="0094626B">
      <w:pPr>
        <w:numPr>
          <w:ilvl w:val="0"/>
          <w:numId w:val="26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Efektywność ekonomiczna</w:t>
      </w:r>
      <w:r w:rsidRPr="00A11060">
        <w:rPr>
          <w:b/>
          <w:bCs/>
          <w:color w:val="000000"/>
          <w:sz w:val="24"/>
        </w:rPr>
        <w:t xml:space="preserve"> </w:t>
      </w:r>
    </w:p>
    <w:p w14:paraId="5487B566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546EF6E" w14:textId="77777777" w:rsidR="0094626B" w:rsidRPr="001615CF" w:rsidRDefault="0094626B" w:rsidP="0094626B">
      <w:pPr>
        <w:numPr>
          <w:ilvl w:val="0"/>
          <w:numId w:val="26"/>
        </w:numPr>
        <w:spacing w:after="120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Poprawa efektywności energetycznej </w:t>
      </w:r>
      <w:r w:rsidRPr="001615CF">
        <w:rPr>
          <w:b/>
          <w:bCs/>
          <w:color w:val="000000"/>
          <w:sz w:val="24"/>
        </w:rPr>
        <w:t>(jeśli dotyczy)</w:t>
      </w:r>
    </w:p>
    <w:p w14:paraId="3D5C45F3" w14:textId="77777777" w:rsidR="0094626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7F43FD7" w14:textId="77777777" w:rsidR="0094626B" w:rsidRPr="00A11060" w:rsidRDefault="0094626B" w:rsidP="0094626B">
      <w:pPr>
        <w:numPr>
          <w:ilvl w:val="0"/>
          <w:numId w:val="26"/>
        </w:numPr>
        <w:spacing w:after="120" w:line="240" w:lineRule="auto"/>
        <w:ind w:left="284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>Uzasadnienie wymiany źródeł ciepła (jeśli dotyczy)</w:t>
      </w:r>
    </w:p>
    <w:p w14:paraId="1041D64D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48C70E7B" w14:textId="77777777" w:rsidR="0094626B" w:rsidRPr="001615CF" w:rsidRDefault="0094626B" w:rsidP="0094626B">
      <w:pPr>
        <w:numPr>
          <w:ilvl w:val="0"/>
          <w:numId w:val="26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 xml:space="preserve">Zastosowane urządzenia do ogrzewania </w:t>
      </w:r>
      <w:r w:rsidRPr="001615CF">
        <w:rPr>
          <w:b/>
          <w:bCs/>
          <w:color w:val="000000"/>
          <w:sz w:val="24"/>
        </w:rPr>
        <w:t>(jeśli dotyczy)</w:t>
      </w:r>
    </w:p>
    <w:p w14:paraId="17835B9A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255DF166" w14:textId="77777777" w:rsidR="0094626B" w:rsidRPr="00D22692" w:rsidRDefault="0094626B" w:rsidP="0094626B">
      <w:pPr>
        <w:numPr>
          <w:ilvl w:val="0"/>
          <w:numId w:val="26"/>
        </w:numPr>
        <w:spacing w:after="120" w:line="240" w:lineRule="auto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Zastosowanie rozwiązań w zakresie obiegu cyrkularnego</w:t>
      </w:r>
    </w:p>
    <w:p w14:paraId="2002905A" w14:textId="77777777" w:rsidR="0094626B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1D688C50" w14:textId="77777777" w:rsidR="0094626B" w:rsidRPr="00815CB9" w:rsidRDefault="0094626B" w:rsidP="0094626B">
      <w:pPr>
        <w:numPr>
          <w:ilvl w:val="0"/>
          <w:numId w:val="26"/>
        </w:numPr>
        <w:spacing w:after="120"/>
        <w:ind w:left="426" w:hanging="426"/>
        <w:rPr>
          <w:b/>
          <w:bCs/>
          <w:color w:val="000000"/>
          <w:sz w:val="24"/>
        </w:rPr>
      </w:pPr>
      <w:r w:rsidRPr="00815CB9">
        <w:rPr>
          <w:b/>
          <w:bCs/>
          <w:color w:val="000000"/>
          <w:sz w:val="24"/>
        </w:rPr>
        <w:lastRenderedPageBreak/>
        <w:t>Modernizacja energetyczna budynków użyteczności publicznej, w których prowadzona jest działalność lecznicza w zakresie leczenia szpitalnego (jeśli dotyczy)</w:t>
      </w:r>
    </w:p>
    <w:p w14:paraId="4EDB94B4" w14:textId="77777777" w:rsidR="0094626B" w:rsidRPr="00815CB9" w:rsidRDefault="0094626B" w:rsidP="0094626B">
      <w:pPr>
        <w:spacing w:after="120"/>
        <w:rPr>
          <w:color w:val="000000"/>
          <w:sz w:val="24"/>
        </w:rPr>
      </w:pPr>
      <w:r w:rsidRPr="00815CB9">
        <w:rPr>
          <w:color w:val="000000"/>
          <w:sz w:val="24"/>
        </w:rPr>
        <w:t>Uzasadnienie/obliczenia wraz z metodologią: (do uzupełnienia)</w:t>
      </w:r>
    </w:p>
    <w:p w14:paraId="58E4ADB5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</w:p>
    <w:p w14:paraId="57E8DD4E" w14:textId="77777777" w:rsidR="0094626B" w:rsidRPr="00815CB9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>Dla typu przedsięwzięcia nr</w:t>
      </w:r>
      <w:r w:rsidRPr="00A11060">
        <w:rPr>
          <w:b/>
          <w:bCs/>
          <w:i/>
          <w:iCs/>
          <w:color w:val="000000"/>
          <w:sz w:val="24"/>
        </w:rPr>
        <w:t xml:space="preserve"> 2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A11060">
        <w:rPr>
          <w:i/>
          <w:iCs/>
          <w:color w:val="000000"/>
          <w:sz w:val="24"/>
        </w:rPr>
        <w:t>Kompleksowa modernizacja energetyczna wielorodzinnych budynków mieszkalnych, w tym będące w zasobach gminnych (wraz z audytem) wraz z instalacją urządzeń OZE oraz wymianą/modernizacją źródeł ciepła albo podłączeniem do sieci ciepłowniczej</w:t>
      </w:r>
    </w:p>
    <w:p w14:paraId="1B7EF066" w14:textId="77777777" w:rsidR="0094626B" w:rsidRPr="00A11060" w:rsidRDefault="0094626B" w:rsidP="0094626B">
      <w:pPr>
        <w:numPr>
          <w:ilvl w:val="0"/>
          <w:numId w:val="27"/>
        </w:numPr>
        <w:spacing w:after="120" w:line="240" w:lineRule="auto"/>
        <w:ind w:left="426" w:hanging="426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Własność budynków objętych wsparciem</w:t>
      </w:r>
    </w:p>
    <w:p w14:paraId="6FD94494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D28E590" w14:textId="77777777" w:rsidR="0094626B" w:rsidRPr="00A11060" w:rsidRDefault="0094626B" w:rsidP="0094626B">
      <w:pPr>
        <w:numPr>
          <w:ilvl w:val="0"/>
          <w:numId w:val="27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Kompleksowość działań termomodernizacyjnych</w:t>
      </w:r>
      <w:r w:rsidRPr="00A11060">
        <w:rPr>
          <w:rFonts w:cs="Calibri"/>
          <w:b/>
          <w:bCs/>
          <w:sz w:val="24"/>
          <w:szCs w:val="24"/>
        </w:rPr>
        <w:t xml:space="preserve"> </w:t>
      </w:r>
    </w:p>
    <w:p w14:paraId="24FBB2A3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700CB4A" w14:textId="77777777" w:rsidR="0094626B" w:rsidRPr="00A11060" w:rsidRDefault="0094626B" w:rsidP="0094626B">
      <w:pPr>
        <w:numPr>
          <w:ilvl w:val="0"/>
          <w:numId w:val="27"/>
        </w:numPr>
        <w:spacing w:after="120"/>
        <w:ind w:left="360"/>
        <w:rPr>
          <w:b/>
          <w:bCs/>
          <w:iCs/>
          <w:color w:val="000000"/>
          <w:sz w:val="24"/>
          <w:szCs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 xml:space="preserve">Realizacja projektu w oparciu o audyt energetyczny </w:t>
      </w:r>
    </w:p>
    <w:p w14:paraId="2483B8F1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C5AADF8" w14:textId="77777777" w:rsidR="0094626B" w:rsidRPr="00A11060" w:rsidRDefault="0094626B" w:rsidP="0094626B">
      <w:pPr>
        <w:numPr>
          <w:ilvl w:val="0"/>
          <w:numId w:val="27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Ograniczenie emisji zanieczyszczeń</w:t>
      </w:r>
      <w:r w:rsidRPr="00A11060">
        <w:rPr>
          <w:b/>
          <w:bCs/>
          <w:iCs/>
          <w:color w:val="000000"/>
          <w:sz w:val="24"/>
        </w:rPr>
        <w:t xml:space="preserve"> </w:t>
      </w:r>
    </w:p>
    <w:p w14:paraId="6DD0FAAD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52DBB28" w14:textId="77777777" w:rsidR="0094626B" w:rsidRPr="00A11060" w:rsidRDefault="0094626B" w:rsidP="0094626B">
      <w:pPr>
        <w:numPr>
          <w:ilvl w:val="0"/>
          <w:numId w:val="27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Efektywność ekonomiczna</w:t>
      </w:r>
      <w:r w:rsidRPr="00A11060">
        <w:rPr>
          <w:b/>
          <w:bCs/>
          <w:color w:val="000000"/>
          <w:sz w:val="24"/>
        </w:rPr>
        <w:t xml:space="preserve"> </w:t>
      </w:r>
    </w:p>
    <w:p w14:paraId="4671AE32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23484A4" w14:textId="77777777" w:rsidR="0094626B" w:rsidRPr="001615CF" w:rsidRDefault="0094626B" w:rsidP="0094626B">
      <w:pPr>
        <w:numPr>
          <w:ilvl w:val="0"/>
          <w:numId w:val="27"/>
        </w:numPr>
        <w:spacing w:after="120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Poprawa efektywności energetycznej </w:t>
      </w:r>
      <w:r w:rsidRPr="001615CF">
        <w:rPr>
          <w:b/>
          <w:bCs/>
          <w:color w:val="000000"/>
          <w:sz w:val="24"/>
        </w:rPr>
        <w:t>(jeśli dotyczy)</w:t>
      </w:r>
    </w:p>
    <w:p w14:paraId="03D13E34" w14:textId="77777777" w:rsidR="0094626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D4C1454" w14:textId="77777777" w:rsidR="0094626B" w:rsidRPr="00A11060" w:rsidRDefault="0094626B" w:rsidP="0094626B">
      <w:pPr>
        <w:numPr>
          <w:ilvl w:val="0"/>
          <w:numId w:val="27"/>
        </w:numPr>
        <w:spacing w:after="120" w:line="240" w:lineRule="auto"/>
        <w:ind w:left="284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>Uzasadnienie wymiany źródeł ciepła (jeśli dotyczy)</w:t>
      </w:r>
    </w:p>
    <w:p w14:paraId="3AB4A046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3E757B64" w14:textId="77777777" w:rsidR="0094626B" w:rsidRPr="001615CF" w:rsidRDefault="0094626B" w:rsidP="0094626B">
      <w:pPr>
        <w:numPr>
          <w:ilvl w:val="0"/>
          <w:numId w:val="27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lastRenderedPageBreak/>
        <w:t xml:space="preserve">Zastosowane urządzenia do ogrzewania </w:t>
      </w:r>
      <w:r w:rsidRPr="001615CF">
        <w:rPr>
          <w:b/>
          <w:bCs/>
          <w:color w:val="000000"/>
          <w:sz w:val="24"/>
        </w:rPr>
        <w:t>(jeśli dotyczy)</w:t>
      </w:r>
    </w:p>
    <w:p w14:paraId="3C0B7CA0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1FB8E30A" w14:textId="77777777" w:rsidR="0094626B" w:rsidRPr="00D22692" w:rsidRDefault="0094626B" w:rsidP="0094626B">
      <w:pPr>
        <w:numPr>
          <w:ilvl w:val="0"/>
          <w:numId w:val="27"/>
        </w:numPr>
        <w:spacing w:after="120" w:line="240" w:lineRule="auto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Zastosowanie rozwiązań w zakresie obiegu cyrkularnego</w:t>
      </w:r>
    </w:p>
    <w:p w14:paraId="12EAB31A" w14:textId="77777777" w:rsidR="0094626B" w:rsidRPr="00D22692" w:rsidRDefault="0094626B" w:rsidP="0094626B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1E881722" w14:textId="77777777" w:rsidR="002206C5" w:rsidRDefault="002206C5" w:rsidP="00013EB5">
      <w:pPr>
        <w:rPr>
          <w:b/>
          <w:color w:val="000000"/>
          <w:sz w:val="32"/>
        </w:rPr>
      </w:pPr>
    </w:p>
    <w:p w14:paraId="01E36815" w14:textId="77777777" w:rsidR="0094626B" w:rsidRDefault="0094626B" w:rsidP="0094626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J</w:t>
      </w:r>
      <w:r w:rsidRPr="00DB63C5">
        <w:rPr>
          <w:b/>
          <w:color w:val="000000"/>
          <w:sz w:val="32"/>
          <w:szCs w:val="32"/>
        </w:rPr>
        <w:t xml:space="preserve">.2 </w:t>
      </w:r>
      <w:r>
        <w:rPr>
          <w:b/>
          <w:color w:val="000000"/>
          <w:sz w:val="32"/>
          <w:szCs w:val="32"/>
        </w:rPr>
        <w:t>K</w:t>
      </w:r>
      <w:r w:rsidRPr="00F75703">
        <w:rPr>
          <w:b/>
          <w:color w:val="000000"/>
          <w:sz w:val="32"/>
          <w:szCs w:val="32"/>
        </w:rPr>
        <w:t>ryteria</w:t>
      </w:r>
      <w:r w:rsidRPr="00DB63C5">
        <w:rPr>
          <w:b/>
          <w:color w:val="000000"/>
          <w:sz w:val="32"/>
          <w:szCs w:val="32"/>
        </w:rPr>
        <w:t xml:space="preserve"> merytoryczne</w:t>
      </w:r>
      <w:r>
        <w:rPr>
          <w:b/>
          <w:color w:val="000000"/>
          <w:sz w:val="32"/>
          <w:szCs w:val="32"/>
        </w:rPr>
        <w:t xml:space="preserve"> szczegółowe</w:t>
      </w:r>
      <w:r w:rsidRPr="00DB63C5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(</w:t>
      </w:r>
      <w:r w:rsidRPr="00DB63C5">
        <w:rPr>
          <w:b/>
          <w:color w:val="000000"/>
          <w:sz w:val="32"/>
          <w:szCs w:val="32"/>
        </w:rPr>
        <w:t>punktowane</w:t>
      </w:r>
      <w:r>
        <w:rPr>
          <w:b/>
          <w:color w:val="000000"/>
          <w:sz w:val="32"/>
          <w:szCs w:val="32"/>
        </w:rPr>
        <w:t>)</w:t>
      </w:r>
    </w:p>
    <w:p w14:paraId="0C1CA7A0" w14:textId="77777777" w:rsidR="0094626B" w:rsidRPr="00815CB9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 w:rsidRPr="007173F6">
        <w:rPr>
          <w:b/>
          <w:bCs/>
          <w:i/>
          <w:iCs/>
          <w:color w:val="000000"/>
          <w:sz w:val="24"/>
        </w:rPr>
        <w:t xml:space="preserve">Dla </w:t>
      </w:r>
      <w:r w:rsidRPr="00A11060">
        <w:rPr>
          <w:b/>
          <w:bCs/>
          <w:i/>
          <w:iCs/>
          <w:color w:val="000000"/>
          <w:sz w:val="24"/>
        </w:rPr>
        <w:t>typ</w:t>
      </w:r>
      <w:r>
        <w:rPr>
          <w:b/>
          <w:bCs/>
          <w:i/>
          <w:iCs/>
          <w:color w:val="000000"/>
          <w:sz w:val="24"/>
        </w:rPr>
        <w:t>u</w:t>
      </w:r>
      <w:r w:rsidRPr="00A11060">
        <w:rPr>
          <w:b/>
          <w:bCs/>
          <w:i/>
          <w:iCs/>
          <w:color w:val="000000"/>
          <w:sz w:val="24"/>
        </w:rPr>
        <w:t xml:space="preserve"> przedsięwzię</w:t>
      </w:r>
      <w:r>
        <w:rPr>
          <w:b/>
          <w:bCs/>
          <w:i/>
          <w:iCs/>
          <w:color w:val="000000"/>
          <w:sz w:val="24"/>
        </w:rPr>
        <w:t>cia nr</w:t>
      </w:r>
      <w:r w:rsidRPr="00A11060">
        <w:rPr>
          <w:b/>
          <w:bCs/>
          <w:i/>
          <w:iCs/>
          <w:color w:val="000000"/>
          <w:sz w:val="24"/>
        </w:rPr>
        <w:t xml:space="preserve"> 1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815CB9">
        <w:rPr>
          <w:i/>
          <w:iCs/>
          <w:color w:val="000000"/>
          <w:sz w:val="24"/>
        </w:rPr>
        <w:t>Kompleksowa modernizacja energetyczna obiektów użyteczności publicznej (wraz z audytem) wraz z instalacją urządzeń OZE oraz wymianą/modernizacją źródeł ciepła albo podłączeniem do sieci ciepłowniczej</w:t>
      </w:r>
    </w:p>
    <w:p w14:paraId="42576F3B" w14:textId="77777777" w:rsidR="0094626B" w:rsidRPr="00DB63C5" w:rsidRDefault="0094626B" w:rsidP="0094626B">
      <w:pPr>
        <w:rPr>
          <w:color w:val="FF0000"/>
          <w:sz w:val="32"/>
          <w:szCs w:val="32"/>
        </w:rPr>
      </w:pPr>
    </w:p>
    <w:p w14:paraId="2F530D8E" w14:textId="77777777" w:rsidR="0094626B" w:rsidRDefault="0094626B" w:rsidP="0094626B">
      <w:pPr>
        <w:spacing w:after="120" w:line="240" w:lineRule="auto"/>
        <w:rPr>
          <w:b/>
          <w:bCs/>
          <w:color w:val="000000"/>
          <w:sz w:val="24"/>
        </w:rPr>
      </w:pPr>
      <w:bookmarkStart w:id="24" w:name="_Hlk156829684"/>
      <w:bookmarkStart w:id="25" w:name="_Hlk156829409"/>
      <w:r>
        <w:rPr>
          <w:b/>
          <w:bCs/>
          <w:color w:val="000000"/>
          <w:sz w:val="24"/>
        </w:rPr>
        <w:t>1. Poprawa efektywności energetycznej (w%) (jeśli dotyczy)</w:t>
      </w:r>
    </w:p>
    <w:p w14:paraId="203BD70E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2B5FF17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0B07E861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96A8E9B" w14:textId="77777777" w:rsidR="0094626B" w:rsidRPr="005662ED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 w budynkach publicznych – nakład jednostkowy</w:t>
      </w:r>
    </w:p>
    <w:p w14:paraId="17EDA116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2497521" w14:textId="77777777" w:rsidR="0094626B" w:rsidRPr="00731AF3" w:rsidRDefault="0094626B" w:rsidP="0094626B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271F25F1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24"/>
    <w:p w14:paraId="70FF55CE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0E8BB613" w14:textId="77777777" w:rsidR="0094626B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0D4C2A8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lastRenderedPageBreak/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1D3C7303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314F49C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>Funkcja społeczna budynków</w:t>
      </w:r>
    </w:p>
    <w:p w14:paraId="45F8D931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6B10271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8.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7FB79A7D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1AEADEA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6552B143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30674D94" w14:textId="77777777" w:rsidR="0094626B" w:rsidRPr="00731AF3" w:rsidRDefault="0094626B" w:rsidP="0094626B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0617F25F" w14:textId="77777777" w:rsidR="0094626B" w:rsidRDefault="0094626B" w:rsidP="0094626B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  <w:bookmarkEnd w:id="25"/>
    </w:p>
    <w:p w14:paraId="5FB9E48D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Lokalizacja projektu na obszarze chronionym</w:t>
      </w:r>
    </w:p>
    <w:p w14:paraId="7981DE58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063BD01B" w14:textId="77777777" w:rsidR="0094626B" w:rsidRDefault="0094626B" w:rsidP="0094626B">
      <w:pPr>
        <w:spacing w:after="0" w:line="240" w:lineRule="auto"/>
        <w:rPr>
          <w:b/>
          <w:bCs/>
          <w:i/>
          <w:iCs/>
          <w:color w:val="000000"/>
          <w:sz w:val="24"/>
        </w:rPr>
      </w:pPr>
    </w:p>
    <w:p w14:paraId="3FAB5248" w14:textId="77777777" w:rsidR="0094626B" w:rsidRPr="00815CB9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>Dla typu przedsięwzięcia nr</w:t>
      </w:r>
      <w:r w:rsidRPr="00A11060">
        <w:rPr>
          <w:b/>
          <w:bCs/>
          <w:i/>
          <w:iCs/>
          <w:color w:val="000000"/>
          <w:sz w:val="24"/>
        </w:rPr>
        <w:t xml:space="preserve"> 2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A11060">
        <w:rPr>
          <w:i/>
          <w:iCs/>
          <w:color w:val="000000"/>
          <w:sz w:val="24"/>
        </w:rPr>
        <w:t>Kompleksowa modernizacja energetyczna wielorodzinnych budynków mieszkalnych, w tym będące w zasobach gminnych (wraz z audytem) wraz z instalacją urządzeń OZE oraz wymianą/modernizacją źródeł ciepła albo podłączeniem do sieci ciepłowniczej</w:t>
      </w:r>
    </w:p>
    <w:p w14:paraId="2A807005" w14:textId="77777777" w:rsidR="0094626B" w:rsidRDefault="0094626B" w:rsidP="0094626B">
      <w:pPr>
        <w:rPr>
          <w:color w:val="000000"/>
          <w:sz w:val="24"/>
        </w:rPr>
      </w:pPr>
    </w:p>
    <w:p w14:paraId="1C563DD2" w14:textId="77777777" w:rsidR="0094626B" w:rsidRDefault="0094626B" w:rsidP="0094626B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1. Poprawa efektywności energetycznej (w %)</w:t>
      </w:r>
    </w:p>
    <w:p w14:paraId="338E5823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6D80F0D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lastRenderedPageBreak/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59C66BD8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C241CB4" w14:textId="77777777" w:rsidR="0094626B" w:rsidRPr="005662ED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 – nakład jednostkowy</w:t>
      </w:r>
    </w:p>
    <w:p w14:paraId="006DFA10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61EF508" w14:textId="77777777" w:rsidR="0094626B" w:rsidRPr="00731AF3" w:rsidRDefault="0094626B" w:rsidP="0094626B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3CAAF6BE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5C8BD44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01119A98" w14:textId="77777777" w:rsidR="0094626B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B64783C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7865666B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5170D4B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4065E690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04B06DE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79534358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0A4B78DD" w14:textId="77777777" w:rsidR="0094626B" w:rsidRPr="00731AF3" w:rsidRDefault="0094626B" w:rsidP="0094626B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0C686D5C" w14:textId="77777777" w:rsidR="0094626B" w:rsidRDefault="0094626B" w:rsidP="0094626B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D38294E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Lokalizacja projektu na obszarze chronionym</w:t>
      </w:r>
    </w:p>
    <w:p w14:paraId="0E9568BC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06244B24" w14:textId="77777777" w:rsidR="0094626B" w:rsidRDefault="0094626B" w:rsidP="0094626B">
      <w:pPr>
        <w:spacing w:after="120"/>
        <w:rPr>
          <w:sz w:val="24"/>
          <w:szCs w:val="24"/>
        </w:rPr>
      </w:pPr>
    </w:p>
    <w:p w14:paraId="6096EF54" w14:textId="77777777" w:rsidR="0094626B" w:rsidRDefault="0094626B" w:rsidP="0094626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J</w:t>
      </w:r>
      <w:r w:rsidRPr="00DB63C5">
        <w:rPr>
          <w:b/>
          <w:color w:val="000000"/>
          <w:sz w:val="32"/>
          <w:szCs w:val="32"/>
        </w:rPr>
        <w:t xml:space="preserve">.2 </w:t>
      </w:r>
      <w:r>
        <w:rPr>
          <w:b/>
          <w:color w:val="000000"/>
          <w:sz w:val="32"/>
          <w:szCs w:val="32"/>
        </w:rPr>
        <w:t>K</w:t>
      </w:r>
      <w:r w:rsidRPr="00F75703">
        <w:rPr>
          <w:b/>
          <w:color w:val="000000"/>
          <w:sz w:val="32"/>
          <w:szCs w:val="32"/>
        </w:rPr>
        <w:t>ryteria</w:t>
      </w:r>
      <w:r w:rsidRPr="00DB63C5">
        <w:rPr>
          <w:b/>
          <w:color w:val="000000"/>
          <w:sz w:val="32"/>
          <w:szCs w:val="32"/>
        </w:rPr>
        <w:t xml:space="preserve"> merytoryczne</w:t>
      </w:r>
      <w:r>
        <w:rPr>
          <w:b/>
          <w:color w:val="000000"/>
          <w:sz w:val="32"/>
          <w:szCs w:val="32"/>
        </w:rPr>
        <w:t xml:space="preserve"> szczegółowe</w:t>
      </w:r>
      <w:r w:rsidRPr="00DB63C5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(</w:t>
      </w:r>
      <w:r w:rsidRPr="00DB63C5">
        <w:rPr>
          <w:b/>
          <w:color w:val="000000"/>
          <w:sz w:val="32"/>
          <w:szCs w:val="32"/>
        </w:rPr>
        <w:t>punktowane</w:t>
      </w:r>
      <w:r>
        <w:rPr>
          <w:b/>
          <w:color w:val="000000"/>
          <w:sz w:val="32"/>
          <w:szCs w:val="32"/>
        </w:rPr>
        <w:t>)</w:t>
      </w:r>
    </w:p>
    <w:p w14:paraId="51C156A6" w14:textId="30E6ADFF" w:rsidR="0094626B" w:rsidRPr="0094626B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 w:rsidRPr="007173F6">
        <w:rPr>
          <w:b/>
          <w:bCs/>
          <w:i/>
          <w:iCs/>
          <w:color w:val="000000"/>
          <w:sz w:val="24"/>
        </w:rPr>
        <w:t xml:space="preserve">Dla </w:t>
      </w:r>
      <w:r w:rsidRPr="00A11060">
        <w:rPr>
          <w:b/>
          <w:bCs/>
          <w:i/>
          <w:iCs/>
          <w:color w:val="000000"/>
          <w:sz w:val="24"/>
        </w:rPr>
        <w:t>typ</w:t>
      </w:r>
      <w:r>
        <w:rPr>
          <w:b/>
          <w:bCs/>
          <w:i/>
          <w:iCs/>
          <w:color w:val="000000"/>
          <w:sz w:val="24"/>
        </w:rPr>
        <w:t>u</w:t>
      </w:r>
      <w:r w:rsidRPr="00A11060">
        <w:rPr>
          <w:b/>
          <w:bCs/>
          <w:i/>
          <w:iCs/>
          <w:color w:val="000000"/>
          <w:sz w:val="24"/>
        </w:rPr>
        <w:t xml:space="preserve"> przedsięwzię</w:t>
      </w:r>
      <w:r>
        <w:rPr>
          <w:b/>
          <w:bCs/>
          <w:i/>
          <w:iCs/>
          <w:color w:val="000000"/>
          <w:sz w:val="24"/>
        </w:rPr>
        <w:t>cia nr</w:t>
      </w:r>
      <w:r w:rsidRPr="00A11060">
        <w:rPr>
          <w:b/>
          <w:bCs/>
          <w:i/>
          <w:iCs/>
          <w:color w:val="000000"/>
          <w:sz w:val="24"/>
        </w:rPr>
        <w:t xml:space="preserve"> 1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815CB9">
        <w:rPr>
          <w:i/>
          <w:iCs/>
          <w:color w:val="000000"/>
          <w:sz w:val="24"/>
        </w:rPr>
        <w:t>Kompleksowa modernizacja energetyczna obiektów użyteczności publicznej (wraz z audytem) wraz z instalacją urządzeń OZE oraz wymianą/modernizacją źródeł ciepła albo podłączeniem do sieci ciepłowniczej</w:t>
      </w:r>
    </w:p>
    <w:p w14:paraId="01260A81" w14:textId="77777777" w:rsidR="0094626B" w:rsidRDefault="0094626B" w:rsidP="0094626B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1. Poprawa efektywności energetycznej (w%) (jeśli dotyczy)</w:t>
      </w:r>
    </w:p>
    <w:p w14:paraId="2B6DB56E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AD60A24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704FC980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FF22175" w14:textId="77777777" w:rsidR="0094626B" w:rsidRPr="005662ED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 w budynkach publicznych – nakład jednostkowy</w:t>
      </w:r>
    </w:p>
    <w:p w14:paraId="46FA6197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E7EC0C4" w14:textId="77777777" w:rsidR="0094626B" w:rsidRPr="00731AF3" w:rsidRDefault="0094626B" w:rsidP="0094626B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2FB5C9B0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C073E66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6CF1CA9C" w14:textId="77777777" w:rsidR="0094626B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2F6B0BF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1CE73C6C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E05B514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>Funkcja społeczna budynków</w:t>
      </w:r>
    </w:p>
    <w:p w14:paraId="6C00A2CB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F72408D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8.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0D235657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1FB3F77D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562A2C82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2AFA569D" w14:textId="77777777" w:rsidR="0094626B" w:rsidRPr="00731AF3" w:rsidRDefault="0094626B" w:rsidP="0094626B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60D98147" w14:textId="77777777" w:rsidR="0094626B" w:rsidRDefault="0094626B" w:rsidP="0094626B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3415C22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Lokalizacja projektu na obszarze chronionym</w:t>
      </w:r>
    </w:p>
    <w:p w14:paraId="4D7847F0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1A6C95E3" w14:textId="77777777" w:rsidR="0094626B" w:rsidRDefault="0094626B" w:rsidP="0094626B">
      <w:pPr>
        <w:spacing w:after="0" w:line="240" w:lineRule="auto"/>
        <w:rPr>
          <w:b/>
          <w:bCs/>
          <w:i/>
          <w:iCs/>
          <w:color w:val="000000"/>
          <w:sz w:val="24"/>
        </w:rPr>
      </w:pPr>
    </w:p>
    <w:p w14:paraId="7DF74E55" w14:textId="396348A5" w:rsidR="0094626B" w:rsidRPr="0094626B" w:rsidRDefault="0094626B" w:rsidP="0094626B">
      <w:pPr>
        <w:spacing w:after="120" w:line="240" w:lineRule="auto"/>
        <w:rPr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>Dla typu przedsięwzięcia nr</w:t>
      </w:r>
      <w:r w:rsidRPr="00A11060">
        <w:rPr>
          <w:b/>
          <w:bCs/>
          <w:i/>
          <w:iCs/>
          <w:color w:val="000000"/>
          <w:sz w:val="24"/>
        </w:rPr>
        <w:t xml:space="preserve"> 2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A11060">
        <w:rPr>
          <w:i/>
          <w:iCs/>
          <w:color w:val="000000"/>
          <w:sz w:val="24"/>
        </w:rPr>
        <w:t>Kompleksowa modernizacja energetyczna wielorodzinnych budynków mieszkalnych, w tym będące w zasobach gminnych (wraz z audytem) wraz z instalacją urządzeń OZE oraz wymianą/modernizacją źródeł ciepła albo podłączeniem do sieci ciepłowniczej</w:t>
      </w:r>
    </w:p>
    <w:p w14:paraId="13850F1D" w14:textId="77777777" w:rsidR="0094626B" w:rsidRDefault="0094626B" w:rsidP="0094626B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1. Poprawa efektywności energetycznej (w %)</w:t>
      </w:r>
    </w:p>
    <w:p w14:paraId="72A1854D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983DCE6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12BE3C33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7181F6F" w14:textId="77777777" w:rsidR="0094626B" w:rsidRPr="005662ED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 – nakład jednostkowy</w:t>
      </w:r>
    </w:p>
    <w:p w14:paraId="637AB3EC" w14:textId="77777777" w:rsidR="0094626B" w:rsidRPr="00802C5F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5555353" w14:textId="77777777" w:rsidR="0094626B" w:rsidRPr="00731AF3" w:rsidRDefault="0094626B" w:rsidP="0094626B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656A9B40" w14:textId="77777777" w:rsidR="0094626B" w:rsidRPr="000359FB" w:rsidRDefault="0094626B" w:rsidP="0094626B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5D2C915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4278F482" w14:textId="77777777" w:rsidR="0094626B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3548FCD0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4C178C62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E7156C1" w14:textId="77777777" w:rsidR="0094626B" w:rsidRPr="0045199F" w:rsidRDefault="0094626B" w:rsidP="0094626B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1D1A0B13" w14:textId="77777777" w:rsidR="0094626B" w:rsidRPr="0045199F" w:rsidRDefault="0094626B" w:rsidP="0094626B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B278D08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075A1712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2633B2A1" w14:textId="77777777" w:rsidR="0094626B" w:rsidRPr="00731AF3" w:rsidRDefault="0094626B" w:rsidP="0094626B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2858A0F5" w14:textId="77777777" w:rsidR="0094626B" w:rsidRDefault="0094626B" w:rsidP="0094626B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B23A201" w14:textId="77777777" w:rsidR="0094626B" w:rsidRPr="00013EB5" w:rsidRDefault="0094626B" w:rsidP="0094626B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Lokalizacja projektu na obszarze chronionym</w:t>
      </w:r>
    </w:p>
    <w:p w14:paraId="510AF9BF" w14:textId="77777777" w:rsidR="0094626B" w:rsidRDefault="0094626B" w:rsidP="0094626B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2F8E51C3" w14:textId="77777777" w:rsidR="0094626B" w:rsidRDefault="0094626B" w:rsidP="00013EB5">
      <w:pPr>
        <w:rPr>
          <w:b/>
          <w:color w:val="000000"/>
          <w:sz w:val="32"/>
        </w:rPr>
      </w:pPr>
    </w:p>
    <w:p w14:paraId="533C8906" w14:textId="77777777" w:rsidR="0094626B" w:rsidRDefault="0094626B" w:rsidP="00013EB5">
      <w:pPr>
        <w:rPr>
          <w:b/>
          <w:color w:val="000000"/>
          <w:sz w:val="32"/>
        </w:rPr>
      </w:pPr>
    </w:p>
    <w:p w14:paraId="3BA64916" w14:textId="77777777" w:rsidR="0094626B" w:rsidRDefault="0094626B" w:rsidP="00013EB5">
      <w:pPr>
        <w:rPr>
          <w:b/>
          <w:color w:val="000000"/>
          <w:sz w:val="32"/>
        </w:rPr>
      </w:pPr>
    </w:p>
    <w:p w14:paraId="7C986FF3" w14:textId="6216C4C8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t xml:space="preserve">Oświadczenie Wnioskodawcy: </w:t>
      </w:r>
    </w:p>
    <w:p w14:paraId="7F0BBAB4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00068E4B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lastRenderedPageBreak/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168D9350" w14:textId="77777777" w:rsidR="003A546B" w:rsidRPr="003A546B" w:rsidRDefault="003A546B">
      <w:pPr>
        <w:numPr>
          <w:ilvl w:val="0"/>
          <w:numId w:val="14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50592327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06A6746B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3ACCE7B1" w14:textId="77777777" w:rsidR="003A546B" w:rsidRPr="003A546B" w:rsidRDefault="00802C5F" w:rsidP="0045199F">
      <w:pPr>
        <w:ind w:left="851" w:hanging="426"/>
        <w:rPr>
          <w:b/>
          <w:color w:val="000000"/>
          <w:sz w:val="24"/>
        </w:rPr>
      </w:pPr>
      <w:r w:rsidRPr="003A546B" w:rsidDel="00802C5F">
        <w:rPr>
          <w:b/>
          <w:color w:val="000000"/>
          <w:sz w:val="24"/>
        </w:rPr>
        <w:t xml:space="preserve"> </w:t>
      </w:r>
    </w:p>
    <w:p w14:paraId="61E13B54" w14:textId="77777777" w:rsidR="003A546B" w:rsidRPr="003A546B" w:rsidRDefault="003A546B" w:rsidP="003A546B">
      <w:pPr>
        <w:ind w:firstLine="720"/>
        <w:rPr>
          <w:b/>
          <w:color w:val="000000"/>
          <w:sz w:val="24"/>
        </w:rPr>
      </w:pPr>
    </w:p>
    <w:p w14:paraId="18ADF10A" w14:textId="77777777" w:rsidR="00630335" w:rsidRPr="0045199F" w:rsidRDefault="003A546B">
      <w:pPr>
        <w:numPr>
          <w:ilvl w:val="0"/>
          <w:numId w:val="14"/>
        </w:num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6404D935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290DB885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0E6CA03C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784BD012" w14:textId="77777777" w:rsidR="009A7008" w:rsidRDefault="009A7008" w:rsidP="004772E8">
      <w:pPr>
        <w:rPr>
          <w:b/>
          <w:color w:val="000000"/>
          <w:sz w:val="24"/>
        </w:rPr>
      </w:pPr>
    </w:p>
    <w:p w14:paraId="0F7A3E2D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5FAFECBB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7B19BE76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26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26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8C1C0" w14:textId="77777777" w:rsidR="00B825AD" w:rsidRDefault="00B825AD" w:rsidP="002A3DB2">
      <w:pPr>
        <w:spacing w:after="0" w:line="240" w:lineRule="auto"/>
      </w:pPr>
      <w:r>
        <w:separator/>
      </w:r>
    </w:p>
  </w:endnote>
  <w:endnote w:type="continuationSeparator" w:id="0">
    <w:p w14:paraId="48A89F52" w14:textId="77777777" w:rsidR="00B825AD" w:rsidRDefault="00B825AD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B52B3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8067CE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1662" w14:textId="77777777" w:rsidR="00B825AD" w:rsidRDefault="00B825AD" w:rsidP="002A3DB2">
      <w:pPr>
        <w:spacing w:after="0" w:line="240" w:lineRule="auto"/>
      </w:pPr>
      <w:r>
        <w:separator/>
      </w:r>
    </w:p>
  </w:footnote>
  <w:footnote w:type="continuationSeparator" w:id="0">
    <w:p w14:paraId="69AE4C11" w14:textId="77777777" w:rsidR="00B825AD" w:rsidRDefault="00B825AD" w:rsidP="002A3DB2">
      <w:pPr>
        <w:spacing w:after="0" w:line="240" w:lineRule="auto"/>
      </w:pPr>
      <w:r>
        <w:continuationSeparator/>
      </w:r>
    </w:p>
  </w:footnote>
  <w:footnote w:id="1">
    <w:p w14:paraId="5D9C052E" w14:textId="77777777" w:rsidR="005D2B82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457F92D9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4A316034" w14:textId="77777777" w:rsidR="005D2B82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dyskwalifikuje taki </w:t>
      </w:r>
      <w:r w:rsidR="00A03287" w:rsidRPr="00F91FAA">
        <w:rPr>
          <w:rFonts w:ascii="Calibri" w:hAnsi="Calibri"/>
          <w:bCs/>
          <w:i/>
          <w:iCs/>
          <w:sz w:val="24"/>
          <w:szCs w:val="24"/>
        </w:rPr>
        <w:t>wydatek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2C080" w14:textId="77777777" w:rsidR="00F9160B" w:rsidRPr="00CF2CF6" w:rsidRDefault="00F9160B" w:rsidP="00F9160B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>Załącznik nr 5</w:t>
    </w:r>
    <w:r w:rsidRPr="00464E1F">
      <w:rPr>
        <w:b/>
        <w:i/>
        <w:sz w:val="24"/>
        <w:szCs w:val="24"/>
      </w:rPr>
      <w:t xml:space="preserve"> </w:t>
    </w:r>
    <w:r>
      <w:rPr>
        <w:iCs/>
        <w:sz w:val="24"/>
        <w:szCs w:val="24"/>
        <w:lang w:eastAsia="en-US"/>
      </w:rPr>
      <w:t xml:space="preserve">do Regulaminu wyboru projektów </w:t>
    </w:r>
    <w:r>
      <w:rPr>
        <w:iCs/>
        <w:sz w:val="24"/>
        <w:szCs w:val="24"/>
        <w:lang w:eastAsia="en-US"/>
      </w:rPr>
      <w:br/>
    </w:r>
    <w:r>
      <w:rPr>
        <w:iCs/>
        <w:sz w:val="24"/>
        <w:szCs w:val="24"/>
      </w:rPr>
      <w:t>Działanie</w:t>
    </w:r>
    <w:r w:rsidRPr="00910D58">
      <w:rPr>
        <w:iCs/>
        <w:sz w:val="24"/>
        <w:szCs w:val="24"/>
      </w:rPr>
      <w:t xml:space="preserve"> </w:t>
    </w:r>
    <w:r>
      <w:rPr>
        <w:iCs/>
        <w:sz w:val="24"/>
        <w:szCs w:val="24"/>
      </w:rPr>
      <w:t>2</w:t>
    </w:r>
    <w:r w:rsidRPr="00B45E8C">
      <w:rPr>
        <w:iCs/>
        <w:sz w:val="24"/>
        <w:szCs w:val="24"/>
      </w:rPr>
      <w:t>.</w:t>
    </w:r>
    <w:r>
      <w:rPr>
        <w:iCs/>
        <w:sz w:val="24"/>
        <w:szCs w:val="24"/>
      </w:rPr>
      <w:t>1</w:t>
    </w:r>
    <w:r w:rsidRPr="00B45E8C">
      <w:rPr>
        <w:iCs/>
        <w:sz w:val="24"/>
        <w:szCs w:val="24"/>
      </w:rPr>
      <w:t xml:space="preserve"> </w:t>
    </w:r>
    <w:r>
      <w:rPr>
        <w:iCs/>
        <w:sz w:val="24"/>
        <w:szCs w:val="24"/>
      </w:rPr>
      <w:t>Poprawa efektywności energetycznej w woj. opolskim</w:t>
    </w:r>
    <w:r w:rsidRPr="00B45E8C"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 w:rsidRPr="00910D58">
      <w:rPr>
        <w:iCs/>
        <w:sz w:val="24"/>
        <w:szCs w:val="24"/>
      </w:rPr>
      <w:t xml:space="preserve"> 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>Wersja nr 1</w:t>
    </w:r>
    <w:r w:rsidRPr="00CF2CF6">
      <w:rPr>
        <w:iCs/>
        <w:sz w:val="24"/>
        <w:szCs w:val="24"/>
      </w:rPr>
      <w:t xml:space="preserve">, </w:t>
    </w:r>
    <w:r>
      <w:rPr>
        <w:rFonts w:ascii="Calibri" w:hAnsi="Calibri" w:cs="Calibri"/>
        <w:iCs/>
        <w:sz w:val="24"/>
        <w:szCs w:val="24"/>
        <w:lang w:eastAsia="en-US"/>
      </w:rPr>
      <w:t>marzec 2026</w:t>
    </w:r>
    <w:r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  <w:p w14:paraId="5E9C997C" w14:textId="57E66879" w:rsidR="002A3DB2" w:rsidRPr="00F9160B" w:rsidRDefault="002A3DB2" w:rsidP="00F916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84D8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E346C"/>
    <w:multiLevelType w:val="hybridMultilevel"/>
    <w:tmpl w:val="FFFFFFFF"/>
    <w:lvl w:ilvl="0" w:tplc="8806D76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D735F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7504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A60264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774BFB"/>
    <w:multiLevelType w:val="hybridMultilevel"/>
    <w:tmpl w:val="49CCAC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8B43E7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652CC"/>
    <w:multiLevelType w:val="hybridMultilevel"/>
    <w:tmpl w:val="222E9A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8124635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F40349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F176BE"/>
    <w:multiLevelType w:val="hybridMultilevel"/>
    <w:tmpl w:val="FFFFFFFF"/>
    <w:lvl w:ilvl="0" w:tplc="BF64EB8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4B85723E"/>
    <w:multiLevelType w:val="hybridMultilevel"/>
    <w:tmpl w:val="222E9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28549A"/>
    <w:multiLevelType w:val="hybridMultilevel"/>
    <w:tmpl w:val="A60EEC9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657085"/>
    <w:multiLevelType w:val="hybridMultilevel"/>
    <w:tmpl w:val="7414BF18"/>
    <w:lvl w:ilvl="0" w:tplc="A82C2D92">
      <w:start w:val="1"/>
      <w:numFmt w:val="upperLetter"/>
      <w:pStyle w:val="Nagwek1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F4152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863E8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9F2054F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460293">
    <w:abstractNumId w:val="19"/>
  </w:num>
  <w:num w:numId="2" w16cid:durableId="1795901794">
    <w:abstractNumId w:val="7"/>
  </w:num>
  <w:num w:numId="3" w16cid:durableId="1516534871">
    <w:abstractNumId w:val="22"/>
  </w:num>
  <w:num w:numId="4" w16cid:durableId="1750730484">
    <w:abstractNumId w:val="23"/>
  </w:num>
  <w:num w:numId="5" w16cid:durableId="1815365364">
    <w:abstractNumId w:val="13"/>
  </w:num>
  <w:num w:numId="6" w16cid:durableId="1126579817">
    <w:abstractNumId w:val="15"/>
  </w:num>
  <w:num w:numId="7" w16cid:durableId="1817410314">
    <w:abstractNumId w:val="21"/>
  </w:num>
  <w:num w:numId="8" w16cid:durableId="1783961242">
    <w:abstractNumId w:val="26"/>
  </w:num>
  <w:num w:numId="9" w16cid:durableId="1350910915">
    <w:abstractNumId w:val="0"/>
  </w:num>
  <w:num w:numId="10" w16cid:durableId="1607033767">
    <w:abstractNumId w:val="1"/>
  </w:num>
  <w:num w:numId="11" w16cid:durableId="929124918">
    <w:abstractNumId w:val="4"/>
  </w:num>
  <w:num w:numId="12" w16cid:durableId="1689672860">
    <w:abstractNumId w:val="25"/>
  </w:num>
  <w:num w:numId="13" w16cid:durableId="380788423">
    <w:abstractNumId w:val="11"/>
  </w:num>
  <w:num w:numId="14" w16cid:durableId="882669982">
    <w:abstractNumId w:val="10"/>
  </w:num>
  <w:num w:numId="15" w16cid:durableId="2090225024">
    <w:abstractNumId w:val="2"/>
  </w:num>
  <w:num w:numId="16" w16cid:durableId="1437865094">
    <w:abstractNumId w:val="6"/>
  </w:num>
  <w:num w:numId="17" w16cid:durableId="825630533">
    <w:abstractNumId w:val="5"/>
  </w:num>
  <w:num w:numId="18" w16cid:durableId="1099259614">
    <w:abstractNumId w:val="14"/>
  </w:num>
  <w:num w:numId="19" w16cid:durableId="1467966637">
    <w:abstractNumId w:val="24"/>
  </w:num>
  <w:num w:numId="20" w16cid:durableId="100422245">
    <w:abstractNumId w:val="16"/>
  </w:num>
  <w:num w:numId="21" w16cid:durableId="494684903">
    <w:abstractNumId w:val="17"/>
  </w:num>
  <w:num w:numId="22" w16cid:durableId="583271124">
    <w:abstractNumId w:val="12"/>
  </w:num>
  <w:num w:numId="23" w16cid:durableId="238252840">
    <w:abstractNumId w:val="9"/>
  </w:num>
  <w:num w:numId="24" w16cid:durableId="1710372422">
    <w:abstractNumId w:val="18"/>
  </w:num>
  <w:num w:numId="25" w16cid:durableId="1234199630">
    <w:abstractNumId w:val="20"/>
  </w:num>
  <w:num w:numId="26" w16cid:durableId="1664316861">
    <w:abstractNumId w:val="8"/>
  </w:num>
  <w:num w:numId="27" w16cid:durableId="889151198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3C3B"/>
    <w:rsid w:val="00013EB5"/>
    <w:rsid w:val="000231D3"/>
    <w:rsid w:val="000248C1"/>
    <w:rsid w:val="00031B5A"/>
    <w:rsid w:val="000359FB"/>
    <w:rsid w:val="00037E23"/>
    <w:rsid w:val="00040AC8"/>
    <w:rsid w:val="00060016"/>
    <w:rsid w:val="000657DC"/>
    <w:rsid w:val="0006588C"/>
    <w:rsid w:val="00067DAC"/>
    <w:rsid w:val="000710B5"/>
    <w:rsid w:val="0008331A"/>
    <w:rsid w:val="00091E1B"/>
    <w:rsid w:val="00094BE1"/>
    <w:rsid w:val="00094DC4"/>
    <w:rsid w:val="0009513F"/>
    <w:rsid w:val="00097646"/>
    <w:rsid w:val="000A12EE"/>
    <w:rsid w:val="000A2D73"/>
    <w:rsid w:val="000A541C"/>
    <w:rsid w:val="000B22A5"/>
    <w:rsid w:val="000C0CD6"/>
    <w:rsid w:val="000E6B31"/>
    <w:rsid w:val="00101475"/>
    <w:rsid w:val="00104713"/>
    <w:rsid w:val="001056F2"/>
    <w:rsid w:val="00113C1D"/>
    <w:rsid w:val="00127145"/>
    <w:rsid w:val="00133580"/>
    <w:rsid w:val="00137804"/>
    <w:rsid w:val="001402A5"/>
    <w:rsid w:val="001429B0"/>
    <w:rsid w:val="00161158"/>
    <w:rsid w:val="001615CF"/>
    <w:rsid w:val="00172E5F"/>
    <w:rsid w:val="001754AE"/>
    <w:rsid w:val="00176D5B"/>
    <w:rsid w:val="00193692"/>
    <w:rsid w:val="001A190F"/>
    <w:rsid w:val="001A43C9"/>
    <w:rsid w:val="001A5CBD"/>
    <w:rsid w:val="001A7B3B"/>
    <w:rsid w:val="001B12A2"/>
    <w:rsid w:val="001C1EB1"/>
    <w:rsid w:val="001D037C"/>
    <w:rsid w:val="001E08BB"/>
    <w:rsid w:val="00205EC9"/>
    <w:rsid w:val="002206C5"/>
    <w:rsid w:val="00242D17"/>
    <w:rsid w:val="0024426F"/>
    <w:rsid w:val="00280CD8"/>
    <w:rsid w:val="00284C31"/>
    <w:rsid w:val="002A0F52"/>
    <w:rsid w:val="002A3DB2"/>
    <w:rsid w:val="002B4B6C"/>
    <w:rsid w:val="002B7DE1"/>
    <w:rsid w:val="002C0CDD"/>
    <w:rsid w:val="002C304F"/>
    <w:rsid w:val="002C56D4"/>
    <w:rsid w:val="002C5C8E"/>
    <w:rsid w:val="002D7EA7"/>
    <w:rsid w:val="002E1604"/>
    <w:rsid w:val="002F00D5"/>
    <w:rsid w:val="002F0D3B"/>
    <w:rsid w:val="002F37DC"/>
    <w:rsid w:val="002F39D9"/>
    <w:rsid w:val="003322A2"/>
    <w:rsid w:val="00332FF9"/>
    <w:rsid w:val="00341F72"/>
    <w:rsid w:val="003615D0"/>
    <w:rsid w:val="00395B7A"/>
    <w:rsid w:val="003A546B"/>
    <w:rsid w:val="003A78E0"/>
    <w:rsid w:val="003C01E6"/>
    <w:rsid w:val="003E3BC1"/>
    <w:rsid w:val="003E5CC9"/>
    <w:rsid w:val="003F1C22"/>
    <w:rsid w:val="003F2C6C"/>
    <w:rsid w:val="00416581"/>
    <w:rsid w:val="00430818"/>
    <w:rsid w:val="00442048"/>
    <w:rsid w:val="00446D10"/>
    <w:rsid w:val="004479D9"/>
    <w:rsid w:val="004500F3"/>
    <w:rsid w:val="0045199F"/>
    <w:rsid w:val="004631AD"/>
    <w:rsid w:val="00464E1F"/>
    <w:rsid w:val="00471C7D"/>
    <w:rsid w:val="004731DC"/>
    <w:rsid w:val="004738CA"/>
    <w:rsid w:val="00473E77"/>
    <w:rsid w:val="00476F26"/>
    <w:rsid w:val="004772E8"/>
    <w:rsid w:val="00486909"/>
    <w:rsid w:val="00490236"/>
    <w:rsid w:val="00491D7F"/>
    <w:rsid w:val="004935B9"/>
    <w:rsid w:val="004C1901"/>
    <w:rsid w:val="004D56BD"/>
    <w:rsid w:val="004F5EA0"/>
    <w:rsid w:val="00514DAC"/>
    <w:rsid w:val="00523665"/>
    <w:rsid w:val="005300A0"/>
    <w:rsid w:val="00530649"/>
    <w:rsid w:val="00533CC4"/>
    <w:rsid w:val="00537B56"/>
    <w:rsid w:val="00544AAA"/>
    <w:rsid w:val="00551F12"/>
    <w:rsid w:val="0055758D"/>
    <w:rsid w:val="00560EDF"/>
    <w:rsid w:val="005639DA"/>
    <w:rsid w:val="005662ED"/>
    <w:rsid w:val="00576205"/>
    <w:rsid w:val="00582043"/>
    <w:rsid w:val="00583F95"/>
    <w:rsid w:val="005843B4"/>
    <w:rsid w:val="005943EF"/>
    <w:rsid w:val="005961C6"/>
    <w:rsid w:val="005A4119"/>
    <w:rsid w:val="005B7E24"/>
    <w:rsid w:val="005D2B82"/>
    <w:rsid w:val="005E3527"/>
    <w:rsid w:val="005F0AB6"/>
    <w:rsid w:val="005F1474"/>
    <w:rsid w:val="00603357"/>
    <w:rsid w:val="006257DB"/>
    <w:rsid w:val="00630335"/>
    <w:rsid w:val="00650302"/>
    <w:rsid w:val="00655D6C"/>
    <w:rsid w:val="006569C7"/>
    <w:rsid w:val="00675B8A"/>
    <w:rsid w:val="00682332"/>
    <w:rsid w:val="00694E82"/>
    <w:rsid w:val="00697F4F"/>
    <w:rsid w:val="006A3E37"/>
    <w:rsid w:val="006A54AF"/>
    <w:rsid w:val="006D4684"/>
    <w:rsid w:val="006F1689"/>
    <w:rsid w:val="006F6A11"/>
    <w:rsid w:val="00713975"/>
    <w:rsid w:val="00723BC0"/>
    <w:rsid w:val="00727F0B"/>
    <w:rsid w:val="00731AF3"/>
    <w:rsid w:val="00733AD5"/>
    <w:rsid w:val="00742F24"/>
    <w:rsid w:val="0074325A"/>
    <w:rsid w:val="00745B75"/>
    <w:rsid w:val="007465C7"/>
    <w:rsid w:val="007725BF"/>
    <w:rsid w:val="00774F4B"/>
    <w:rsid w:val="00781A58"/>
    <w:rsid w:val="0078288B"/>
    <w:rsid w:val="00782DC6"/>
    <w:rsid w:val="00786CC8"/>
    <w:rsid w:val="00787F9E"/>
    <w:rsid w:val="0079394B"/>
    <w:rsid w:val="007A19F7"/>
    <w:rsid w:val="007A5391"/>
    <w:rsid w:val="007A644B"/>
    <w:rsid w:val="007C1D4B"/>
    <w:rsid w:val="007D2837"/>
    <w:rsid w:val="007D5A3A"/>
    <w:rsid w:val="007D5F27"/>
    <w:rsid w:val="007E63A4"/>
    <w:rsid w:val="007E7086"/>
    <w:rsid w:val="007E7C97"/>
    <w:rsid w:val="007F0A7A"/>
    <w:rsid w:val="00802C5F"/>
    <w:rsid w:val="0081514F"/>
    <w:rsid w:val="00815F4F"/>
    <w:rsid w:val="008173C1"/>
    <w:rsid w:val="00823DA9"/>
    <w:rsid w:val="00853AD3"/>
    <w:rsid w:val="00867167"/>
    <w:rsid w:val="00884D0C"/>
    <w:rsid w:val="008A37C5"/>
    <w:rsid w:val="008A6CED"/>
    <w:rsid w:val="008B03D8"/>
    <w:rsid w:val="008B5D5C"/>
    <w:rsid w:val="008B7E83"/>
    <w:rsid w:val="008B7FBC"/>
    <w:rsid w:val="008C1781"/>
    <w:rsid w:val="008D148D"/>
    <w:rsid w:val="008D39C0"/>
    <w:rsid w:val="008E5276"/>
    <w:rsid w:val="008E5302"/>
    <w:rsid w:val="00900290"/>
    <w:rsid w:val="0090555B"/>
    <w:rsid w:val="00910D58"/>
    <w:rsid w:val="00917AA8"/>
    <w:rsid w:val="00920402"/>
    <w:rsid w:val="009223E2"/>
    <w:rsid w:val="009250AC"/>
    <w:rsid w:val="00927D7A"/>
    <w:rsid w:val="00937E63"/>
    <w:rsid w:val="0094353B"/>
    <w:rsid w:val="009449C2"/>
    <w:rsid w:val="0094626B"/>
    <w:rsid w:val="00952102"/>
    <w:rsid w:val="00957560"/>
    <w:rsid w:val="0097455E"/>
    <w:rsid w:val="00974BD1"/>
    <w:rsid w:val="00974CCE"/>
    <w:rsid w:val="00986FE9"/>
    <w:rsid w:val="009950E5"/>
    <w:rsid w:val="009A1484"/>
    <w:rsid w:val="009A4AEE"/>
    <w:rsid w:val="009A7008"/>
    <w:rsid w:val="009B2BB1"/>
    <w:rsid w:val="009B7F20"/>
    <w:rsid w:val="009C1E01"/>
    <w:rsid w:val="009C6B33"/>
    <w:rsid w:val="009D005B"/>
    <w:rsid w:val="009D1365"/>
    <w:rsid w:val="009D7DB7"/>
    <w:rsid w:val="009E02B7"/>
    <w:rsid w:val="009F7335"/>
    <w:rsid w:val="00A01225"/>
    <w:rsid w:val="00A03287"/>
    <w:rsid w:val="00A05B3D"/>
    <w:rsid w:val="00A10A7A"/>
    <w:rsid w:val="00A24E9D"/>
    <w:rsid w:val="00A26F8D"/>
    <w:rsid w:val="00A30926"/>
    <w:rsid w:val="00A403A9"/>
    <w:rsid w:val="00A423B0"/>
    <w:rsid w:val="00A64F40"/>
    <w:rsid w:val="00A66770"/>
    <w:rsid w:val="00A67A45"/>
    <w:rsid w:val="00A72651"/>
    <w:rsid w:val="00A75B19"/>
    <w:rsid w:val="00A80BFE"/>
    <w:rsid w:val="00A94EB9"/>
    <w:rsid w:val="00AA2FA3"/>
    <w:rsid w:val="00AB5E60"/>
    <w:rsid w:val="00AC0293"/>
    <w:rsid w:val="00AC02F7"/>
    <w:rsid w:val="00AC0C29"/>
    <w:rsid w:val="00AC5B24"/>
    <w:rsid w:val="00AD1B4D"/>
    <w:rsid w:val="00AF57CC"/>
    <w:rsid w:val="00AF74B0"/>
    <w:rsid w:val="00B10C9F"/>
    <w:rsid w:val="00B175F1"/>
    <w:rsid w:val="00B24567"/>
    <w:rsid w:val="00B256EE"/>
    <w:rsid w:val="00B45E8C"/>
    <w:rsid w:val="00B550E4"/>
    <w:rsid w:val="00B57851"/>
    <w:rsid w:val="00B621F0"/>
    <w:rsid w:val="00B65516"/>
    <w:rsid w:val="00B7124A"/>
    <w:rsid w:val="00B825AD"/>
    <w:rsid w:val="00B829CC"/>
    <w:rsid w:val="00B83A34"/>
    <w:rsid w:val="00B85882"/>
    <w:rsid w:val="00B86525"/>
    <w:rsid w:val="00B97594"/>
    <w:rsid w:val="00BB17EC"/>
    <w:rsid w:val="00BB18A5"/>
    <w:rsid w:val="00BB369F"/>
    <w:rsid w:val="00BF0F2A"/>
    <w:rsid w:val="00BF1056"/>
    <w:rsid w:val="00BF6091"/>
    <w:rsid w:val="00C0023A"/>
    <w:rsid w:val="00C10F15"/>
    <w:rsid w:val="00C15B3C"/>
    <w:rsid w:val="00C305EF"/>
    <w:rsid w:val="00C52610"/>
    <w:rsid w:val="00C53D0A"/>
    <w:rsid w:val="00C55BCB"/>
    <w:rsid w:val="00C55BFF"/>
    <w:rsid w:val="00C5674F"/>
    <w:rsid w:val="00C83C8D"/>
    <w:rsid w:val="00C876AA"/>
    <w:rsid w:val="00CA296B"/>
    <w:rsid w:val="00CB2828"/>
    <w:rsid w:val="00CC1BB9"/>
    <w:rsid w:val="00CF01A9"/>
    <w:rsid w:val="00CF065A"/>
    <w:rsid w:val="00CF2CF6"/>
    <w:rsid w:val="00D02CE8"/>
    <w:rsid w:val="00D16857"/>
    <w:rsid w:val="00D179C6"/>
    <w:rsid w:val="00D20C55"/>
    <w:rsid w:val="00D22692"/>
    <w:rsid w:val="00D23B10"/>
    <w:rsid w:val="00D316C1"/>
    <w:rsid w:val="00D31FC2"/>
    <w:rsid w:val="00D348D6"/>
    <w:rsid w:val="00D37959"/>
    <w:rsid w:val="00D51972"/>
    <w:rsid w:val="00D64F47"/>
    <w:rsid w:val="00D67B09"/>
    <w:rsid w:val="00D7457A"/>
    <w:rsid w:val="00D93ACD"/>
    <w:rsid w:val="00DB4796"/>
    <w:rsid w:val="00DB63C5"/>
    <w:rsid w:val="00DC2621"/>
    <w:rsid w:val="00DC2F12"/>
    <w:rsid w:val="00DD120F"/>
    <w:rsid w:val="00DD22C0"/>
    <w:rsid w:val="00DD541B"/>
    <w:rsid w:val="00DD6D5C"/>
    <w:rsid w:val="00DE0E74"/>
    <w:rsid w:val="00E03EEF"/>
    <w:rsid w:val="00E1609F"/>
    <w:rsid w:val="00E2125F"/>
    <w:rsid w:val="00E43985"/>
    <w:rsid w:val="00E56AAA"/>
    <w:rsid w:val="00E608D3"/>
    <w:rsid w:val="00E7035D"/>
    <w:rsid w:val="00E71EA2"/>
    <w:rsid w:val="00E96BF4"/>
    <w:rsid w:val="00EA7F3B"/>
    <w:rsid w:val="00EB2EA2"/>
    <w:rsid w:val="00EB35EC"/>
    <w:rsid w:val="00EC2D10"/>
    <w:rsid w:val="00ED227B"/>
    <w:rsid w:val="00EE2D77"/>
    <w:rsid w:val="00EE4C2E"/>
    <w:rsid w:val="00EE4DDF"/>
    <w:rsid w:val="00EE6F76"/>
    <w:rsid w:val="00EF2876"/>
    <w:rsid w:val="00EF59C5"/>
    <w:rsid w:val="00F01EE1"/>
    <w:rsid w:val="00F10DFC"/>
    <w:rsid w:val="00F110AB"/>
    <w:rsid w:val="00F31F55"/>
    <w:rsid w:val="00F47DD9"/>
    <w:rsid w:val="00F5502E"/>
    <w:rsid w:val="00F65106"/>
    <w:rsid w:val="00F704A7"/>
    <w:rsid w:val="00F70DC2"/>
    <w:rsid w:val="00F73016"/>
    <w:rsid w:val="00F75703"/>
    <w:rsid w:val="00F7778C"/>
    <w:rsid w:val="00F83F52"/>
    <w:rsid w:val="00F9160B"/>
    <w:rsid w:val="00F91FAA"/>
    <w:rsid w:val="00FB623C"/>
    <w:rsid w:val="00FB6BC0"/>
    <w:rsid w:val="00FD18E5"/>
    <w:rsid w:val="00FD4EDC"/>
    <w:rsid w:val="00FD5ACC"/>
    <w:rsid w:val="00FD6E03"/>
    <w:rsid w:val="00FE3C38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FF400C"/>
  <w14:defaultImageDpi w14:val="0"/>
  <w15:docId w15:val="{9F1CF9BC-EEF2-4628-94C2-C4BEC0E8E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CD6"/>
  </w:style>
  <w:style w:type="paragraph" w:styleId="Nagwek1">
    <w:name w:val="heading 1"/>
    <w:basedOn w:val="Normalny"/>
    <w:next w:val="Normalny"/>
    <w:link w:val="Nagwek1Znak"/>
    <w:uiPriority w:val="9"/>
    <w:qFormat/>
    <w:rsid w:val="00FD4EDC"/>
    <w:pPr>
      <w:keepNext/>
      <w:keepLines/>
      <w:numPr>
        <w:numId w:val="25"/>
      </w:numPr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D4E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FD4EDC"/>
    <w:rPr>
      <w:rFonts w:eastAsiaTheme="majorEastAsia" w:cstheme="majorBidi"/>
      <w:b/>
      <w:color w:val="000000" w:themeColor="text1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D4EDC"/>
    <w:pPr>
      <w:numPr>
        <w:numId w:val="0"/>
      </w:numPr>
      <w:outlineLvl w:val="9"/>
    </w:pPr>
    <w:rPr>
      <w:rFonts w:asciiTheme="majorHAnsi" w:hAnsiTheme="majorHAnsi"/>
      <w:b w:val="0"/>
      <w:color w:val="2E74B5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523665"/>
    <w:pPr>
      <w:spacing w:after="100"/>
    </w:pPr>
    <w:rPr>
      <w:b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D4ED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26</Pages>
  <Words>4715</Words>
  <Characters>28296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Patrycja Galla</cp:lastModifiedBy>
  <cp:revision>27</cp:revision>
  <cp:lastPrinted>2023-10-05T12:32:00Z</cp:lastPrinted>
  <dcterms:created xsi:type="dcterms:W3CDTF">2026-01-21T11:39:00Z</dcterms:created>
  <dcterms:modified xsi:type="dcterms:W3CDTF">2026-03-17T13:35:00Z</dcterms:modified>
</cp:coreProperties>
</file>